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8" w:type="dxa"/>
        <w:jc w:val="center"/>
        <w:tblLayout w:type="fixed"/>
        <w:tblCellMar>
          <w:top w:w="113" w:type="dxa"/>
          <w:bottom w:w="113" w:type="dxa"/>
        </w:tblCellMar>
        <w:tblLook w:val="01E0" w:firstRow="1" w:lastRow="1" w:firstColumn="1" w:lastColumn="1" w:noHBand="0" w:noVBand="0"/>
      </w:tblPr>
      <w:tblGrid>
        <w:gridCol w:w="4819"/>
        <w:gridCol w:w="4819"/>
      </w:tblGrid>
      <w:tr w:rsidR="00BD29EC" w:rsidRPr="00BD29EC" w14:paraId="20242273" w14:textId="77777777" w:rsidTr="00D503DE">
        <w:trPr>
          <w:trHeight w:val="1417"/>
          <w:jc w:val="center"/>
        </w:trPr>
        <w:tc>
          <w:tcPr>
            <w:tcW w:w="4819" w:type="dxa"/>
            <w:tcMar>
              <w:top w:w="57" w:type="dxa"/>
              <w:left w:w="0" w:type="dxa"/>
            </w:tcMar>
          </w:tcPr>
          <w:p w14:paraId="7D8C6F78" w14:textId="77777777" w:rsidR="00BD29EC" w:rsidRPr="00BD29EC" w:rsidRDefault="00BD29EC" w:rsidP="00D503DE">
            <w:pPr>
              <w:pStyle w:val="StyleHeading1After0ptLinespacingExactly23pt"/>
              <w:spacing w:line="240" w:lineRule="auto"/>
              <w:jc w:val="both"/>
              <w:rPr>
                <w:rFonts w:cs="Arial"/>
                <w:sz w:val="36"/>
                <w:lang w:val="fr-FR"/>
              </w:rPr>
            </w:pPr>
            <w:r w:rsidRPr="00BD29EC">
              <w:rPr>
                <w:rFonts w:cs="Arial"/>
                <w:sz w:val="36"/>
                <w:lang w:val="fr-FR"/>
              </w:rPr>
              <w:t>Collège des procureurs généraux</w:t>
            </w:r>
          </w:p>
        </w:tc>
        <w:tc>
          <w:tcPr>
            <w:tcW w:w="4819" w:type="dxa"/>
            <w:tcMar>
              <w:top w:w="57" w:type="dxa"/>
              <w:left w:w="0" w:type="dxa"/>
            </w:tcMar>
          </w:tcPr>
          <w:p w14:paraId="0F9D49C7" w14:textId="77777777" w:rsidR="00BD29EC" w:rsidRPr="00BD29EC" w:rsidRDefault="00BD29EC" w:rsidP="00D503DE">
            <w:pPr>
              <w:pStyle w:val="StyleHeading1After0ptLinespacingExactly23pt"/>
              <w:spacing w:line="240" w:lineRule="auto"/>
              <w:ind w:left="284"/>
              <w:jc w:val="both"/>
              <w:rPr>
                <w:rFonts w:cs="Arial"/>
                <w:lang w:val="nl-BE"/>
              </w:rPr>
            </w:pPr>
            <w:r w:rsidRPr="00BD29EC">
              <w:rPr>
                <w:rFonts w:cs="Arial"/>
                <w:sz w:val="36"/>
                <w:lang w:val="nl-BE"/>
              </w:rPr>
              <w:t>College van Procureurs-generaal</w:t>
            </w:r>
          </w:p>
        </w:tc>
      </w:tr>
      <w:tr w:rsidR="00BD29EC" w:rsidRPr="00BD29EC" w14:paraId="4DDD5985" w14:textId="77777777" w:rsidTr="00D503DE">
        <w:trPr>
          <w:trHeight w:val="283"/>
          <w:jc w:val="center"/>
        </w:trPr>
        <w:tc>
          <w:tcPr>
            <w:tcW w:w="4819" w:type="dxa"/>
            <w:tcMar>
              <w:top w:w="57" w:type="dxa"/>
              <w:left w:w="0" w:type="dxa"/>
            </w:tcMar>
          </w:tcPr>
          <w:p w14:paraId="254A5060" w14:textId="2778D50A" w:rsidR="00BD29EC" w:rsidRPr="00BD29EC" w:rsidRDefault="00BD29EC" w:rsidP="00D503DE">
            <w:pPr>
              <w:rPr>
                <w:b/>
                <w:bCs/>
                <w:i/>
                <w:iCs/>
                <w:u w:val="single"/>
                <w:lang w:val="fr-FR"/>
              </w:rPr>
            </w:pPr>
            <w:r w:rsidRPr="00BD29EC">
              <w:rPr>
                <w:rFonts w:ascii="Arial" w:hAnsi="Arial" w:cs="Arial"/>
                <w:b/>
                <w:sz w:val="22"/>
                <w:szCs w:val="22"/>
                <w:lang w:val="fr-FR"/>
              </w:rPr>
              <w:t>Bruxelles, le 2</w:t>
            </w:r>
            <w:r w:rsidR="00AC763A">
              <w:rPr>
                <w:rFonts w:ascii="Arial" w:hAnsi="Arial" w:cs="Arial"/>
                <w:b/>
                <w:sz w:val="22"/>
                <w:szCs w:val="22"/>
                <w:lang w:val="fr-FR"/>
              </w:rPr>
              <w:t>9</w:t>
            </w:r>
            <w:r w:rsidRPr="00BD29EC">
              <w:rPr>
                <w:rFonts w:ascii="Arial" w:hAnsi="Arial" w:cs="Arial"/>
                <w:b/>
                <w:sz w:val="22"/>
                <w:szCs w:val="22"/>
                <w:lang w:val="fr-FR"/>
              </w:rPr>
              <w:t xml:space="preserve"> novembre 2022</w:t>
            </w:r>
          </w:p>
        </w:tc>
        <w:tc>
          <w:tcPr>
            <w:tcW w:w="4819" w:type="dxa"/>
            <w:tcMar>
              <w:top w:w="57" w:type="dxa"/>
              <w:left w:w="0" w:type="dxa"/>
            </w:tcMar>
          </w:tcPr>
          <w:p w14:paraId="2EFA2800" w14:textId="03C60941" w:rsidR="00BD29EC" w:rsidRPr="00BD29EC" w:rsidRDefault="00BD29EC" w:rsidP="00D503DE">
            <w:pPr>
              <w:ind w:left="284"/>
              <w:rPr>
                <w:rFonts w:ascii="Arial" w:hAnsi="Arial" w:cs="Arial"/>
                <w:b/>
                <w:bCs/>
                <w:sz w:val="22"/>
                <w:lang w:val="fr-FR"/>
              </w:rPr>
            </w:pPr>
            <w:r w:rsidRPr="00BD29EC">
              <w:rPr>
                <w:rFonts w:ascii="Arial" w:hAnsi="Arial" w:cs="Arial"/>
                <w:b/>
                <w:sz w:val="22"/>
                <w:szCs w:val="22"/>
                <w:lang w:val="fr-FR"/>
              </w:rPr>
              <w:t>Brussel,  2</w:t>
            </w:r>
            <w:r w:rsidR="00AC763A">
              <w:rPr>
                <w:rFonts w:ascii="Arial" w:hAnsi="Arial" w:cs="Arial"/>
                <w:b/>
                <w:sz w:val="22"/>
                <w:szCs w:val="22"/>
                <w:lang w:val="fr-FR"/>
              </w:rPr>
              <w:t>9</w:t>
            </w:r>
            <w:r w:rsidRPr="00BD29EC">
              <w:rPr>
                <w:rFonts w:ascii="Arial" w:hAnsi="Arial" w:cs="Arial"/>
                <w:b/>
                <w:sz w:val="22"/>
                <w:szCs w:val="22"/>
                <w:lang w:val="fr-FR"/>
              </w:rPr>
              <w:t xml:space="preserve"> </w:t>
            </w:r>
            <w:proofErr w:type="spellStart"/>
            <w:r w:rsidRPr="00BD29EC">
              <w:rPr>
                <w:rFonts w:ascii="Arial" w:hAnsi="Arial" w:cs="Arial"/>
                <w:b/>
                <w:sz w:val="22"/>
                <w:szCs w:val="22"/>
                <w:lang w:val="fr-FR"/>
              </w:rPr>
              <w:t>november</w:t>
            </w:r>
            <w:proofErr w:type="spellEnd"/>
            <w:r w:rsidRPr="00BD29EC">
              <w:rPr>
                <w:rFonts w:ascii="Arial" w:hAnsi="Arial" w:cs="Arial"/>
                <w:b/>
                <w:sz w:val="22"/>
                <w:szCs w:val="22"/>
                <w:lang w:val="fr-FR"/>
              </w:rPr>
              <w:t xml:space="preserve"> 2022</w:t>
            </w:r>
          </w:p>
        </w:tc>
      </w:tr>
      <w:tr w:rsidR="00BD29EC" w:rsidRPr="001D0653" w14:paraId="1A0E564C" w14:textId="77777777" w:rsidTr="00D503DE">
        <w:trPr>
          <w:trHeight w:val="1701"/>
          <w:jc w:val="center"/>
        </w:trPr>
        <w:tc>
          <w:tcPr>
            <w:tcW w:w="4819" w:type="dxa"/>
            <w:tcMar>
              <w:top w:w="57" w:type="dxa"/>
              <w:left w:w="0" w:type="dxa"/>
            </w:tcMar>
          </w:tcPr>
          <w:p w14:paraId="3FC03522" w14:textId="77777777" w:rsidR="00BD29EC" w:rsidRPr="00BD29EC" w:rsidRDefault="00BD29EC" w:rsidP="00D503DE">
            <w:pPr>
              <w:ind w:right="177"/>
              <w:jc w:val="both"/>
              <w:rPr>
                <w:rFonts w:ascii="Arial" w:hAnsi="Arial" w:cs="Arial"/>
                <w:b/>
                <w:bCs/>
                <w:caps/>
                <w:sz w:val="26"/>
                <w:szCs w:val="26"/>
                <w:lang w:val="fr-FR"/>
              </w:rPr>
            </w:pPr>
            <w:r w:rsidRPr="00BD29EC">
              <w:rPr>
                <w:rFonts w:ascii="Arial" w:hAnsi="Arial" w:cs="Arial"/>
                <w:b/>
                <w:bCs/>
                <w:caps/>
                <w:sz w:val="26"/>
                <w:szCs w:val="26"/>
                <w:lang w:val="fr-FR"/>
              </w:rPr>
              <w:t>circulaire n° 03/2021 du collÈge des procureurs gÉnÉraux prÈs les cours d’appel</w:t>
            </w:r>
          </w:p>
        </w:tc>
        <w:tc>
          <w:tcPr>
            <w:tcW w:w="4819" w:type="dxa"/>
            <w:tcBorders>
              <w:bottom w:val="single" w:sz="4" w:space="0" w:color="auto"/>
            </w:tcBorders>
            <w:tcMar>
              <w:top w:w="57" w:type="dxa"/>
              <w:left w:w="0" w:type="dxa"/>
            </w:tcMar>
          </w:tcPr>
          <w:p w14:paraId="4BC32FD2" w14:textId="77777777" w:rsidR="00BD29EC" w:rsidRPr="00BD29EC" w:rsidRDefault="00BD29EC" w:rsidP="00D503DE">
            <w:pPr>
              <w:ind w:left="284"/>
              <w:jc w:val="both"/>
              <w:rPr>
                <w:rFonts w:ascii="Arial" w:hAnsi="Arial" w:cs="Arial"/>
                <w:b/>
                <w:bCs/>
                <w:caps/>
                <w:sz w:val="26"/>
                <w:szCs w:val="26"/>
                <w:lang w:val="nl-BE"/>
              </w:rPr>
            </w:pPr>
            <w:r w:rsidRPr="00BD29EC">
              <w:rPr>
                <w:rFonts w:ascii="Arial" w:hAnsi="Arial" w:cs="Arial"/>
                <w:b/>
                <w:bCs/>
                <w:caps/>
                <w:sz w:val="26"/>
                <w:szCs w:val="26"/>
                <w:lang w:val="nl-BE"/>
              </w:rPr>
              <w:t>omzendbrief nr. 03/2021 van het college van procureurs-generaal bij de hoven van beroep</w:t>
            </w:r>
          </w:p>
        </w:tc>
      </w:tr>
      <w:tr w:rsidR="00BD29EC" w:rsidRPr="00BD29EC" w14:paraId="7B04FE00" w14:textId="77777777" w:rsidTr="00D503DE">
        <w:trPr>
          <w:trHeight w:val="2569"/>
          <w:jc w:val="center"/>
        </w:trPr>
        <w:tc>
          <w:tcPr>
            <w:tcW w:w="4819" w:type="dxa"/>
            <w:tcBorders>
              <w:top w:val="single" w:sz="4" w:space="0" w:color="auto"/>
              <w:right w:val="single" w:sz="4" w:space="0" w:color="auto"/>
            </w:tcBorders>
            <w:tcMar>
              <w:top w:w="57" w:type="dxa"/>
              <w:left w:w="0" w:type="dxa"/>
            </w:tcMar>
          </w:tcPr>
          <w:p w14:paraId="33114E45" w14:textId="77777777" w:rsidR="00BD29EC" w:rsidRPr="00BD29EC" w:rsidRDefault="00BD29EC" w:rsidP="00D503DE">
            <w:pPr>
              <w:spacing w:before="240"/>
              <w:jc w:val="both"/>
              <w:rPr>
                <w:rFonts w:ascii="Arial" w:hAnsi="Arial" w:cs="Arial"/>
                <w:sz w:val="22"/>
                <w:szCs w:val="22"/>
                <w:lang w:val="fr-BE"/>
              </w:rPr>
            </w:pPr>
            <w:r w:rsidRPr="00BD29EC">
              <w:rPr>
                <w:rFonts w:ascii="Arial" w:hAnsi="Arial" w:cs="Arial"/>
                <w:sz w:val="22"/>
                <w:szCs w:val="22"/>
                <w:lang w:val="fr-BE"/>
              </w:rPr>
              <w:t>Monsieur le Procureur général,</w:t>
            </w:r>
          </w:p>
          <w:p w14:paraId="39F46A6F" w14:textId="77777777" w:rsidR="00BD29EC" w:rsidRPr="00BD29EC" w:rsidRDefault="00BD29EC" w:rsidP="00D503DE">
            <w:pPr>
              <w:jc w:val="both"/>
              <w:rPr>
                <w:rFonts w:ascii="Arial" w:hAnsi="Arial" w:cs="Arial"/>
                <w:sz w:val="22"/>
                <w:szCs w:val="22"/>
                <w:lang w:val="fr-BE"/>
              </w:rPr>
            </w:pPr>
            <w:r w:rsidRPr="00BD29EC">
              <w:rPr>
                <w:rFonts w:ascii="Arial" w:hAnsi="Arial" w:cs="Arial"/>
                <w:sz w:val="22"/>
                <w:szCs w:val="22"/>
                <w:lang w:val="fr-BE"/>
              </w:rPr>
              <w:t>Monsieur le Procureur fédéral,</w:t>
            </w:r>
          </w:p>
          <w:p w14:paraId="5CFE9294" w14:textId="6191B201" w:rsidR="00BD29EC" w:rsidRPr="00AC763A" w:rsidRDefault="00BD29EC" w:rsidP="00AC763A">
            <w:pPr>
              <w:jc w:val="both"/>
              <w:rPr>
                <w:rFonts w:ascii="Arial" w:hAnsi="Arial" w:cs="Arial"/>
                <w:sz w:val="22"/>
                <w:szCs w:val="22"/>
                <w:lang w:val="fr-BE"/>
              </w:rPr>
            </w:pPr>
            <w:r w:rsidRPr="00BD29EC">
              <w:rPr>
                <w:rFonts w:ascii="Arial" w:hAnsi="Arial" w:cs="Arial"/>
                <w:sz w:val="22"/>
                <w:szCs w:val="22"/>
                <w:lang w:val="fr-BE"/>
              </w:rPr>
              <w:t>Madame/Monsieur le Procureur du Roi,</w:t>
            </w:r>
          </w:p>
          <w:p w14:paraId="2D4A1128" w14:textId="77777777" w:rsidR="00BD29EC" w:rsidRPr="00BD29EC" w:rsidRDefault="00BD29EC" w:rsidP="00D503DE">
            <w:pPr>
              <w:pStyle w:val="Plattetekstinspringen"/>
              <w:ind w:left="0"/>
              <w:rPr>
                <w:lang w:val="fr-BE"/>
              </w:rPr>
            </w:pPr>
            <w:r w:rsidRPr="00BD29EC">
              <w:rPr>
                <w:lang w:val="fr-BE"/>
              </w:rPr>
              <w:t>Madame/Monsieur l’Auditeur du travail,</w:t>
            </w:r>
          </w:p>
          <w:p w14:paraId="0D80F9C3" w14:textId="77777777" w:rsidR="00BD29EC" w:rsidRPr="00BD29EC" w:rsidRDefault="00BD29EC" w:rsidP="00D503DE">
            <w:pPr>
              <w:rPr>
                <w:rFonts w:ascii="Arial" w:hAnsi="Arial" w:cs="Arial"/>
                <w:sz w:val="22"/>
                <w:szCs w:val="22"/>
                <w:lang w:val="fr-BE"/>
              </w:rPr>
            </w:pPr>
          </w:p>
          <w:p w14:paraId="27FA533B" w14:textId="77777777" w:rsidR="00BD29EC" w:rsidRPr="00BD29EC" w:rsidRDefault="00BD29EC" w:rsidP="00D503DE">
            <w:pPr>
              <w:rPr>
                <w:rFonts w:ascii="Arial" w:hAnsi="Arial" w:cs="Arial"/>
                <w:sz w:val="22"/>
                <w:szCs w:val="22"/>
                <w:lang w:val="fr-BE"/>
              </w:rPr>
            </w:pPr>
          </w:p>
          <w:p w14:paraId="4957CA69" w14:textId="2D66B43F" w:rsidR="00BD29EC" w:rsidRDefault="00BD29EC" w:rsidP="00D503DE">
            <w:pPr>
              <w:rPr>
                <w:rFonts w:ascii="Arial" w:hAnsi="Arial" w:cs="Arial"/>
                <w:sz w:val="22"/>
                <w:szCs w:val="22"/>
                <w:lang w:val="fr-BE"/>
              </w:rPr>
            </w:pPr>
          </w:p>
          <w:p w14:paraId="581D8D3B" w14:textId="77777777" w:rsidR="00AC763A" w:rsidRPr="00BD29EC" w:rsidRDefault="00AC763A" w:rsidP="00D503DE">
            <w:pPr>
              <w:rPr>
                <w:rFonts w:ascii="Arial" w:hAnsi="Arial" w:cs="Arial"/>
                <w:sz w:val="22"/>
                <w:szCs w:val="22"/>
                <w:lang w:val="fr-BE"/>
              </w:rPr>
            </w:pPr>
          </w:p>
          <w:p w14:paraId="4FD08410" w14:textId="77777777" w:rsidR="00BD29EC" w:rsidRPr="00BD29EC" w:rsidRDefault="00BD29EC" w:rsidP="00D503DE">
            <w:pPr>
              <w:rPr>
                <w:rFonts w:ascii="Arial" w:hAnsi="Arial" w:cs="Arial"/>
                <w:sz w:val="22"/>
                <w:szCs w:val="22"/>
                <w:lang w:val="fr-BE"/>
              </w:rPr>
            </w:pPr>
          </w:p>
          <w:p w14:paraId="0D672F75" w14:textId="77777777" w:rsidR="00BD29EC" w:rsidRPr="00BD29EC" w:rsidRDefault="00BD29EC" w:rsidP="00D503DE">
            <w:pPr>
              <w:rPr>
                <w:rFonts w:ascii="Arial" w:hAnsi="Arial" w:cs="Arial"/>
                <w:sz w:val="22"/>
                <w:szCs w:val="22"/>
                <w:lang w:val="fr-BE"/>
              </w:rPr>
            </w:pPr>
          </w:p>
          <w:p w14:paraId="4A946695" w14:textId="77777777" w:rsidR="00BD29EC" w:rsidRPr="00BD29EC" w:rsidRDefault="00BD29EC" w:rsidP="00D503DE">
            <w:pPr>
              <w:jc w:val="center"/>
              <w:rPr>
                <w:rFonts w:ascii="Arial" w:hAnsi="Arial" w:cs="Arial"/>
                <w:sz w:val="22"/>
                <w:szCs w:val="22"/>
                <w:lang w:val="fr-BE"/>
              </w:rPr>
            </w:pPr>
            <w:r w:rsidRPr="00BD29EC">
              <w:rPr>
                <w:rFonts w:ascii="Arial" w:hAnsi="Arial" w:cs="Arial"/>
                <w:sz w:val="22"/>
                <w:szCs w:val="22"/>
                <w:lang w:val="fr-BE"/>
              </w:rPr>
              <w:t>Version révisée</w:t>
            </w:r>
          </w:p>
          <w:p w14:paraId="3A303C1E" w14:textId="1EA8747D" w:rsidR="00BD29EC" w:rsidRPr="00BD29EC" w:rsidRDefault="00BD29EC" w:rsidP="00D503DE">
            <w:pPr>
              <w:jc w:val="center"/>
              <w:rPr>
                <w:rFonts w:ascii="Arial" w:hAnsi="Arial" w:cs="Arial"/>
                <w:sz w:val="22"/>
                <w:szCs w:val="22"/>
                <w:lang w:val="fr-BE"/>
              </w:rPr>
            </w:pPr>
            <w:r w:rsidRPr="00BD29EC">
              <w:rPr>
                <w:rFonts w:ascii="Arial" w:hAnsi="Arial" w:cs="Arial"/>
                <w:sz w:val="22"/>
                <w:szCs w:val="22"/>
                <w:lang w:val="fr-BE"/>
              </w:rPr>
              <w:t>2</w:t>
            </w:r>
            <w:r w:rsidR="000B7D73">
              <w:rPr>
                <w:rFonts w:ascii="Arial" w:hAnsi="Arial" w:cs="Arial"/>
                <w:sz w:val="22"/>
                <w:szCs w:val="22"/>
                <w:lang w:val="fr-BE"/>
              </w:rPr>
              <w:t>9</w:t>
            </w:r>
            <w:r w:rsidRPr="00BD29EC">
              <w:rPr>
                <w:rFonts w:ascii="Arial" w:hAnsi="Arial" w:cs="Arial"/>
                <w:sz w:val="22"/>
                <w:szCs w:val="22"/>
                <w:lang w:val="fr-BE"/>
              </w:rPr>
              <w:t>.11.2022</w:t>
            </w:r>
          </w:p>
          <w:p w14:paraId="677F2A81" w14:textId="77777777" w:rsidR="00BD29EC" w:rsidRPr="00BD29EC" w:rsidRDefault="00BD29EC" w:rsidP="00D503DE">
            <w:pPr>
              <w:rPr>
                <w:rFonts w:ascii="Arial" w:hAnsi="Arial" w:cs="Arial"/>
                <w:sz w:val="22"/>
                <w:szCs w:val="22"/>
                <w:lang w:val="fr-BE"/>
              </w:rPr>
            </w:pPr>
          </w:p>
          <w:p w14:paraId="148E8E60" w14:textId="77777777" w:rsidR="00BD29EC" w:rsidRPr="00BD29EC" w:rsidRDefault="00BD29EC" w:rsidP="00D503DE">
            <w:pPr>
              <w:rPr>
                <w:rFonts w:ascii="Arial" w:hAnsi="Arial" w:cs="Arial"/>
                <w:sz w:val="22"/>
                <w:szCs w:val="22"/>
                <w:lang w:val="fr-BE"/>
              </w:rPr>
            </w:pPr>
          </w:p>
          <w:p w14:paraId="3BF8C7DA" w14:textId="77777777" w:rsidR="00BD29EC" w:rsidRPr="00BD29EC" w:rsidRDefault="00BD29EC" w:rsidP="00D503DE">
            <w:pPr>
              <w:rPr>
                <w:rFonts w:ascii="Arial" w:hAnsi="Arial" w:cs="Arial"/>
                <w:sz w:val="22"/>
                <w:szCs w:val="22"/>
                <w:lang w:val="fr-BE"/>
              </w:rPr>
            </w:pPr>
          </w:p>
          <w:p w14:paraId="5217BAE7" w14:textId="77777777" w:rsidR="00BD29EC" w:rsidRPr="00BD29EC" w:rsidRDefault="00BD29EC" w:rsidP="00D503DE">
            <w:pPr>
              <w:rPr>
                <w:rFonts w:ascii="Arial" w:hAnsi="Arial" w:cs="Arial"/>
                <w:sz w:val="22"/>
                <w:szCs w:val="22"/>
                <w:lang w:val="fr-BE"/>
              </w:rPr>
            </w:pPr>
          </w:p>
          <w:p w14:paraId="736A1F69" w14:textId="77777777" w:rsidR="00BD29EC" w:rsidRPr="00BD29EC" w:rsidRDefault="00BD29EC" w:rsidP="00D503DE">
            <w:pPr>
              <w:jc w:val="both"/>
              <w:rPr>
                <w:rFonts w:ascii="Arial" w:hAnsi="Arial" w:cs="Arial"/>
                <w:sz w:val="22"/>
                <w:szCs w:val="22"/>
                <w:lang w:val="fr-BE"/>
              </w:rPr>
            </w:pPr>
          </w:p>
          <w:p w14:paraId="4943E3C6" w14:textId="77777777" w:rsidR="00BD29EC" w:rsidRPr="00BD29EC" w:rsidRDefault="00BD29EC" w:rsidP="00D503DE">
            <w:pPr>
              <w:ind w:right="284"/>
              <w:jc w:val="both"/>
              <w:rPr>
                <w:rFonts w:ascii="Arial" w:hAnsi="Arial" w:cs="Arial"/>
                <w:sz w:val="22"/>
                <w:lang w:val="fr-BE"/>
              </w:rPr>
            </w:pPr>
            <w:r w:rsidRPr="00BD29EC">
              <w:rPr>
                <w:rFonts w:ascii="Arial" w:hAnsi="Arial" w:cs="Arial"/>
                <w:b/>
                <w:bCs/>
                <w:u w:val="single"/>
                <w:lang w:val="fr-FR"/>
              </w:rPr>
              <w:t>OBJET</w:t>
            </w:r>
            <w:r w:rsidRPr="00BD29EC">
              <w:rPr>
                <w:rFonts w:ascii="Arial" w:hAnsi="Arial" w:cs="Arial"/>
                <w:b/>
                <w:bCs/>
                <w:lang w:val="fr-FR"/>
              </w:rPr>
              <w:t xml:space="preserve"> : </w:t>
            </w:r>
            <w:r w:rsidRPr="00BD29EC">
              <w:rPr>
                <w:rFonts w:ascii="Arial" w:hAnsi="Arial" w:cs="Arial"/>
                <w:b/>
                <w:lang w:val="fr-FR"/>
              </w:rPr>
              <w:t xml:space="preserve">CIRCULAIRE COMMUNE DU MINISTRE DE LA JUSTICE, DU MINISTRE DE L’INTERIEUR ET DU COLLEGE DES PROCUREURS GENERAUX RELATIVE A L’ENREGISTREMENT AUDIOVISUEL DE L’AUDITION DES MINEURS ET DES MAJEURS VULNERABLES VICTIMES OU TEMOINS  D’INFRACTIONS </w:t>
            </w:r>
          </w:p>
        </w:tc>
        <w:tc>
          <w:tcPr>
            <w:tcW w:w="4819" w:type="dxa"/>
            <w:tcBorders>
              <w:top w:val="single" w:sz="4" w:space="0" w:color="auto"/>
              <w:left w:val="single" w:sz="4" w:space="0" w:color="auto"/>
            </w:tcBorders>
            <w:tcMar>
              <w:top w:w="57" w:type="dxa"/>
              <w:left w:w="0" w:type="dxa"/>
            </w:tcMar>
          </w:tcPr>
          <w:p w14:paraId="4C85FAAC" w14:textId="77777777" w:rsidR="00BD29EC" w:rsidRPr="00BD29EC" w:rsidRDefault="00BD29EC" w:rsidP="00D503DE">
            <w:pPr>
              <w:spacing w:before="240"/>
              <w:ind w:left="284"/>
              <w:jc w:val="both"/>
              <w:rPr>
                <w:rFonts w:ascii="Arial" w:hAnsi="Arial" w:cs="Arial"/>
                <w:sz w:val="22"/>
                <w:szCs w:val="22"/>
                <w:lang w:val="nl-BE"/>
              </w:rPr>
            </w:pPr>
            <w:r w:rsidRPr="00BD29EC">
              <w:rPr>
                <w:rFonts w:ascii="Arial" w:hAnsi="Arial" w:cs="Arial"/>
                <w:sz w:val="22"/>
                <w:szCs w:val="22"/>
                <w:lang w:val="nl-BE"/>
              </w:rPr>
              <w:t>Mijnheer de Procureur-generaal,</w:t>
            </w:r>
          </w:p>
          <w:p w14:paraId="4AEE66DC" w14:textId="77777777" w:rsidR="00BD29EC" w:rsidRPr="00BD29EC" w:rsidRDefault="00BD29EC" w:rsidP="00D503DE">
            <w:pPr>
              <w:ind w:left="284"/>
              <w:jc w:val="both"/>
              <w:rPr>
                <w:rFonts w:ascii="Arial" w:hAnsi="Arial" w:cs="Arial"/>
                <w:sz w:val="22"/>
                <w:szCs w:val="22"/>
                <w:lang w:val="nl-BE"/>
              </w:rPr>
            </w:pPr>
            <w:r w:rsidRPr="00BD29EC">
              <w:rPr>
                <w:rFonts w:ascii="Arial" w:hAnsi="Arial" w:cs="Arial"/>
                <w:sz w:val="22"/>
                <w:szCs w:val="22"/>
                <w:lang w:val="nl-BE"/>
              </w:rPr>
              <w:t>Mijnheer de Federale Procureur,</w:t>
            </w:r>
          </w:p>
          <w:p w14:paraId="36ECDF9D" w14:textId="77777777" w:rsidR="00BD29EC" w:rsidRPr="00BD29EC" w:rsidRDefault="00BD29EC" w:rsidP="00D503DE">
            <w:pPr>
              <w:ind w:left="284"/>
              <w:jc w:val="both"/>
              <w:rPr>
                <w:rFonts w:ascii="Arial" w:hAnsi="Arial" w:cs="Arial"/>
                <w:sz w:val="22"/>
                <w:szCs w:val="22"/>
                <w:lang w:val="nl-BE"/>
              </w:rPr>
            </w:pPr>
            <w:r w:rsidRPr="00BD29EC">
              <w:rPr>
                <w:rFonts w:ascii="Arial" w:hAnsi="Arial" w:cs="Arial"/>
                <w:sz w:val="22"/>
                <w:szCs w:val="22"/>
                <w:lang w:val="nl-BE"/>
              </w:rPr>
              <w:t>Mevrouw/Mijnheer de Procureur des Konings,</w:t>
            </w:r>
          </w:p>
          <w:p w14:paraId="384B4DC5" w14:textId="77777777" w:rsidR="00BD29EC" w:rsidRPr="00BD29EC" w:rsidRDefault="00BD29EC" w:rsidP="00D503DE">
            <w:pPr>
              <w:ind w:left="284"/>
              <w:rPr>
                <w:rFonts w:ascii="Arial" w:hAnsi="Arial" w:cs="Arial"/>
                <w:sz w:val="22"/>
                <w:lang w:val="nl-BE"/>
              </w:rPr>
            </w:pPr>
            <w:r w:rsidRPr="00BD29EC">
              <w:rPr>
                <w:rFonts w:ascii="Arial" w:hAnsi="Arial" w:cs="Arial"/>
                <w:sz w:val="22"/>
                <w:szCs w:val="22"/>
                <w:lang w:val="nl-BE"/>
              </w:rPr>
              <w:t xml:space="preserve">Mevrouw/Mijnheer </w:t>
            </w:r>
            <w:r w:rsidRPr="00BD29EC">
              <w:rPr>
                <w:rFonts w:ascii="Arial" w:hAnsi="Arial" w:cs="Arial"/>
                <w:sz w:val="22"/>
                <w:lang w:val="nl-BE"/>
              </w:rPr>
              <w:t>de Arbeidsauditeur,</w:t>
            </w:r>
          </w:p>
          <w:p w14:paraId="3BF36033" w14:textId="77777777" w:rsidR="00BD29EC" w:rsidRPr="00BD29EC" w:rsidRDefault="00BD29EC" w:rsidP="00D503DE">
            <w:pPr>
              <w:ind w:left="284"/>
              <w:rPr>
                <w:rFonts w:ascii="Arial" w:hAnsi="Arial" w:cs="Arial"/>
                <w:sz w:val="22"/>
                <w:szCs w:val="22"/>
                <w:lang w:val="nl-BE"/>
              </w:rPr>
            </w:pPr>
          </w:p>
          <w:p w14:paraId="02BE5202" w14:textId="77777777" w:rsidR="00BD29EC" w:rsidRPr="00BD29EC" w:rsidRDefault="00BD29EC" w:rsidP="00D503DE">
            <w:pPr>
              <w:ind w:left="284"/>
              <w:rPr>
                <w:rFonts w:ascii="Arial" w:hAnsi="Arial" w:cs="Arial"/>
                <w:sz w:val="22"/>
                <w:szCs w:val="22"/>
                <w:lang w:val="nl-BE"/>
              </w:rPr>
            </w:pPr>
          </w:p>
          <w:p w14:paraId="5A5CC328" w14:textId="77777777" w:rsidR="00BD29EC" w:rsidRPr="00BD29EC" w:rsidRDefault="00BD29EC" w:rsidP="00D503DE">
            <w:pPr>
              <w:ind w:left="284"/>
              <w:rPr>
                <w:rFonts w:ascii="Arial" w:hAnsi="Arial" w:cs="Arial"/>
                <w:sz w:val="22"/>
                <w:szCs w:val="22"/>
                <w:lang w:val="nl-BE"/>
              </w:rPr>
            </w:pPr>
          </w:p>
          <w:p w14:paraId="33B7CAB9" w14:textId="77777777" w:rsidR="00BD29EC" w:rsidRPr="00BD29EC" w:rsidRDefault="00BD29EC" w:rsidP="00D503DE">
            <w:pPr>
              <w:keepNext/>
              <w:outlineLvl w:val="6"/>
              <w:rPr>
                <w:rFonts w:ascii="Arial" w:hAnsi="Arial" w:cs="Arial"/>
                <w:bCs/>
                <w:sz w:val="22"/>
                <w:szCs w:val="22"/>
                <w:lang w:val="nl-NL"/>
              </w:rPr>
            </w:pPr>
          </w:p>
          <w:p w14:paraId="2CE8E8FC" w14:textId="77777777" w:rsidR="00BD29EC" w:rsidRPr="00BD29EC" w:rsidRDefault="00BD29EC" w:rsidP="00D503DE">
            <w:pPr>
              <w:keepNext/>
              <w:outlineLvl w:val="6"/>
              <w:rPr>
                <w:rFonts w:ascii="Arial" w:hAnsi="Arial" w:cs="Arial"/>
                <w:bCs/>
                <w:sz w:val="22"/>
                <w:szCs w:val="22"/>
                <w:lang w:val="nl-NL"/>
              </w:rPr>
            </w:pPr>
          </w:p>
          <w:p w14:paraId="7E3ED3D9" w14:textId="77777777" w:rsidR="00BD29EC" w:rsidRPr="00BD29EC" w:rsidRDefault="00BD29EC" w:rsidP="00D503DE">
            <w:pPr>
              <w:keepNext/>
              <w:outlineLvl w:val="6"/>
              <w:rPr>
                <w:rFonts w:ascii="Arial" w:hAnsi="Arial" w:cs="Arial"/>
                <w:bCs/>
                <w:sz w:val="22"/>
                <w:szCs w:val="22"/>
                <w:lang w:val="nl-NL"/>
              </w:rPr>
            </w:pPr>
          </w:p>
          <w:p w14:paraId="4B5236E6" w14:textId="77777777" w:rsidR="00BD29EC" w:rsidRPr="00BD29EC" w:rsidRDefault="00BD29EC" w:rsidP="00D503DE">
            <w:pPr>
              <w:jc w:val="center"/>
              <w:rPr>
                <w:rFonts w:ascii="Arial" w:hAnsi="Arial" w:cs="Arial"/>
                <w:sz w:val="22"/>
                <w:szCs w:val="22"/>
                <w:lang w:val="nl-NL"/>
              </w:rPr>
            </w:pPr>
            <w:r w:rsidRPr="00BD29EC">
              <w:rPr>
                <w:rFonts w:ascii="Arial" w:hAnsi="Arial" w:cs="Arial"/>
                <w:sz w:val="22"/>
                <w:szCs w:val="22"/>
                <w:lang w:val="nl-NL"/>
              </w:rPr>
              <w:t xml:space="preserve">Herziene versie </w:t>
            </w:r>
          </w:p>
          <w:p w14:paraId="2C10F431" w14:textId="1D9B0BB5" w:rsidR="00BD29EC" w:rsidRPr="00BD29EC" w:rsidRDefault="00BD29EC" w:rsidP="00D503DE">
            <w:pPr>
              <w:jc w:val="center"/>
              <w:rPr>
                <w:rFonts w:ascii="Arial" w:hAnsi="Arial" w:cs="Arial"/>
                <w:sz w:val="22"/>
                <w:szCs w:val="22"/>
                <w:lang w:val="nl-NL"/>
              </w:rPr>
            </w:pPr>
            <w:r w:rsidRPr="00BD29EC">
              <w:rPr>
                <w:rFonts w:ascii="Arial" w:hAnsi="Arial" w:cs="Arial"/>
                <w:sz w:val="22"/>
                <w:szCs w:val="22"/>
                <w:lang w:val="nl-NL"/>
              </w:rPr>
              <w:t>2</w:t>
            </w:r>
            <w:r w:rsidR="000B7D73">
              <w:rPr>
                <w:rFonts w:ascii="Arial" w:hAnsi="Arial" w:cs="Arial"/>
                <w:sz w:val="22"/>
                <w:szCs w:val="22"/>
                <w:lang w:val="nl-NL"/>
              </w:rPr>
              <w:t>9</w:t>
            </w:r>
            <w:r w:rsidRPr="00BD29EC">
              <w:rPr>
                <w:rFonts w:ascii="Arial" w:hAnsi="Arial" w:cs="Arial"/>
                <w:sz w:val="22"/>
                <w:szCs w:val="22"/>
                <w:lang w:val="nl-NL"/>
              </w:rPr>
              <w:t>.11.2022</w:t>
            </w:r>
          </w:p>
          <w:p w14:paraId="2174BF17" w14:textId="77777777" w:rsidR="00BD29EC" w:rsidRPr="00BD29EC" w:rsidRDefault="00BD29EC" w:rsidP="00D503DE">
            <w:pPr>
              <w:keepNext/>
              <w:outlineLvl w:val="6"/>
              <w:rPr>
                <w:rFonts w:ascii="Arial" w:hAnsi="Arial" w:cs="Arial"/>
                <w:bCs/>
                <w:sz w:val="22"/>
                <w:szCs w:val="22"/>
                <w:lang w:val="nl-NL"/>
              </w:rPr>
            </w:pPr>
          </w:p>
          <w:p w14:paraId="16D38D2E" w14:textId="77777777" w:rsidR="00BD29EC" w:rsidRPr="00BD29EC" w:rsidRDefault="00BD29EC" w:rsidP="00D503DE">
            <w:pPr>
              <w:rPr>
                <w:rFonts w:ascii="Calibri" w:eastAsia="Calibri" w:hAnsi="Calibri"/>
                <w:sz w:val="22"/>
                <w:szCs w:val="22"/>
                <w:lang w:val="nl-BE"/>
              </w:rPr>
            </w:pPr>
          </w:p>
          <w:p w14:paraId="4CDBDD8D" w14:textId="77777777" w:rsidR="00BD29EC" w:rsidRPr="00BD29EC" w:rsidRDefault="00BD29EC" w:rsidP="00D503DE">
            <w:pPr>
              <w:rPr>
                <w:rFonts w:ascii="Calibri" w:eastAsia="Calibri" w:hAnsi="Calibri"/>
                <w:sz w:val="22"/>
                <w:szCs w:val="22"/>
                <w:lang w:val="nl-BE"/>
              </w:rPr>
            </w:pPr>
          </w:p>
          <w:p w14:paraId="29CF3AC6" w14:textId="77777777" w:rsidR="00BD29EC" w:rsidRPr="00BD29EC" w:rsidRDefault="00BD29EC" w:rsidP="00D503DE">
            <w:pPr>
              <w:rPr>
                <w:rFonts w:ascii="Calibri" w:eastAsia="Calibri" w:hAnsi="Calibri"/>
                <w:sz w:val="22"/>
                <w:szCs w:val="22"/>
                <w:lang w:val="nl-BE"/>
              </w:rPr>
            </w:pPr>
          </w:p>
          <w:p w14:paraId="0E0E7B86" w14:textId="77777777" w:rsidR="00BD29EC" w:rsidRPr="00BD29EC" w:rsidRDefault="00BD29EC" w:rsidP="00D503DE">
            <w:pPr>
              <w:rPr>
                <w:rFonts w:ascii="Calibri" w:eastAsia="Calibri" w:hAnsi="Calibri"/>
                <w:sz w:val="10"/>
                <w:szCs w:val="10"/>
                <w:lang w:val="nl-BE"/>
              </w:rPr>
            </w:pPr>
          </w:p>
          <w:p w14:paraId="5CA582FE" w14:textId="77777777" w:rsidR="00BD29EC" w:rsidRPr="00BD29EC" w:rsidRDefault="00BD29EC" w:rsidP="00D503DE">
            <w:pPr>
              <w:ind w:left="284"/>
              <w:jc w:val="both"/>
              <w:rPr>
                <w:rFonts w:ascii="Arial" w:eastAsia="Calibri" w:hAnsi="Arial" w:cs="Arial"/>
                <w:b/>
                <w:caps/>
                <w:lang w:val="nl-BE"/>
              </w:rPr>
            </w:pPr>
            <w:r w:rsidRPr="00BD29EC">
              <w:rPr>
                <w:rFonts w:ascii="Arial" w:hAnsi="Arial" w:cs="Arial"/>
                <w:b/>
                <w:bCs/>
                <w:smallCaps/>
                <w:u w:val="single"/>
                <w:lang w:val="nl-NL"/>
              </w:rPr>
              <w:t xml:space="preserve">BETREFT </w:t>
            </w:r>
            <w:r w:rsidRPr="00BD29EC">
              <w:rPr>
                <w:rFonts w:ascii="Arial" w:hAnsi="Arial" w:cs="Arial"/>
                <w:b/>
                <w:bCs/>
                <w:smallCaps/>
                <w:lang w:val="nl-NL"/>
              </w:rPr>
              <w:t>:</w:t>
            </w:r>
            <w:r w:rsidRPr="00BD29EC">
              <w:rPr>
                <w:rFonts w:ascii="Arial" w:hAnsi="Arial" w:cs="Arial"/>
                <w:b/>
                <w:bCs/>
                <w:smallCaps/>
                <w:sz w:val="22"/>
                <w:szCs w:val="22"/>
                <w:lang w:val="nl-NL"/>
              </w:rPr>
              <w:t xml:space="preserve"> </w:t>
            </w:r>
            <w:r w:rsidRPr="00BD29EC">
              <w:rPr>
                <w:rFonts w:ascii="Arial" w:eastAsia="Calibri" w:hAnsi="Arial" w:cs="Arial"/>
                <w:b/>
                <w:caps/>
                <w:lang w:val="nl-BE"/>
              </w:rPr>
              <w:t>Gemeenschappelijke omzendbrief van de minister van  Justitie, de minister van Binnenlandse Zaken en het College van procureurs-generaal OVER DE AUDIOVISUELE OPNAME VAN HET VERHOOR VAN MINDERJARIGE EN  KWETSBARE MEERDERJARIGE SLACHTOFFERS</w:t>
            </w:r>
          </w:p>
          <w:p w14:paraId="549F36C5" w14:textId="77777777" w:rsidR="00BD29EC" w:rsidRPr="00BD29EC" w:rsidRDefault="00BD29EC" w:rsidP="00D503DE">
            <w:pPr>
              <w:ind w:left="284"/>
              <w:jc w:val="both"/>
              <w:rPr>
                <w:rFonts w:ascii="Arial" w:hAnsi="Arial" w:cs="Arial"/>
                <w:b/>
                <w:smallCaps/>
                <w:sz w:val="22"/>
                <w:szCs w:val="22"/>
                <w:u w:val="single"/>
                <w:lang w:val="nl-BE"/>
              </w:rPr>
            </w:pPr>
            <w:r w:rsidRPr="00BD29EC">
              <w:rPr>
                <w:rFonts w:ascii="Arial" w:eastAsia="Calibri" w:hAnsi="Arial" w:cs="Arial"/>
                <w:b/>
                <w:caps/>
                <w:lang w:val="nl-BE"/>
              </w:rPr>
              <w:t xml:space="preserve">OF GETUIGEN VAN MISDRIJVEN </w:t>
            </w:r>
          </w:p>
        </w:tc>
      </w:tr>
    </w:tbl>
    <w:p w14:paraId="09914F6C" w14:textId="77777777" w:rsidR="00BD29EC" w:rsidRPr="00BD29EC" w:rsidRDefault="00BD29EC" w:rsidP="00BD29EC">
      <w:pPr>
        <w:rPr>
          <w:rFonts w:ascii="Arial" w:hAnsi="Arial" w:cs="Arial"/>
          <w:sz w:val="22"/>
          <w:szCs w:val="22"/>
          <w:lang w:val="nl-BE"/>
        </w:rPr>
      </w:pPr>
      <w:r w:rsidRPr="00BD29EC">
        <w:rPr>
          <w:rFonts w:ascii="Arial" w:hAnsi="Arial" w:cs="Arial"/>
          <w:sz w:val="22"/>
          <w:szCs w:val="22"/>
          <w:lang w:val="nl-BE"/>
        </w:rPr>
        <w:br w:type="page"/>
      </w:r>
    </w:p>
    <w:tbl>
      <w:tblPr>
        <w:tblW w:w="0" w:type="auto"/>
        <w:tblBorders>
          <w:insideV w:val="single" w:sz="4" w:space="0" w:color="auto"/>
        </w:tblBorders>
        <w:tblLook w:val="04A0" w:firstRow="1" w:lastRow="0" w:firstColumn="1" w:lastColumn="0" w:noHBand="0" w:noVBand="1"/>
      </w:tblPr>
      <w:tblGrid>
        <w:gridCol w:w="4626"/>
        <w:gridCol w:w="4672"/>
      </w:tblGrid>
      <w:tr w:rsidR="00BD29EC" w:rsidRPr="001D0653" w14:paraId="6A12D22E" w14:textId="77777777" w:rsidTr="00D503DE">
        <w:tc>
          <w:tcPr>
            <w:tcW w:w="4757" w:type="dxa"/>
            <w:shd w:val="clear" w:color="auto" w:fill="auto"/>
          </w:tcPr>
          <w:p w14:paraId="26A09ACF" w14:textId="60F529C9" w:rsidR="00BD29EC" w:rsidRPr="00BD29EC" w:rsidRDefault="00BD29EC" w:rsidP="00D503DE">
            <w:pPr>
              <w:jc w:val="both"/>
              <w:rPr>
                <w:rFonts w:ascii="Arial" w:hAnsi="Arial" w:cs="Arial"/>
                <w:b/>
                <w:u w:val="single"/>
                <w:lang w:val="fr-BE"/>
              </w:rPr>
            </w:pPr>
            <w:r w:rsidRPr="00BD29EC">
              <w:rPr>
                <w:rFonts w:ascii="Arial" w:hAnsi="Arial" w:cs="Arial"/>
                <w:b/>
                <w:u w:val="single"/>
                <w:lang w:val="fr-BE"/>
              </w:rPr>
              <w:lastRenderedPageBreak/>
              <w:t>Lexique/rôles  des acteurs concernés</w:t>
            </w:r>
          </w:p>
          <w:p w14:paraId="7A5FAFFE" w14:textId="77777777" w:rsidR="00BD29EC" w:rsidRPr="00BD29EC" w:rsidRDefault="00BD29EC" w:rsidP="00D503DE">
            <w:pPr>
              <w:jc w:val="both"/>
              <w:rPr>
                <w:b/>
                <w:sz w:val="20"/>
                <w:szCs w:val="20"/>
                <w:u w:val="single"/>
                <w:lang w:val="fr-BE"/>
              </w:rPr>
            </w:pPr>
          </w:p>
          <w:p w14:paraId="43EF9756" w14:textId="77777777" w:rsidR="00BD29EC" w:rsidRPr="00BD29EC" w:rsidRDefault="00BD29EC" w:rsidP="00D503DE">
            <w:pPr>
              <w:jc w:val="both"/>
              <w:rPr>
                <w:rFonts w:ascii="Arial" w:hAnsi="Arial" w:cs="Arial"/>
                <w:sz w:val="22"/>
                <w:szCs w:val="22"/>
                <w:lang w:val="fr-BE"/>
              </w:rPr>
            </w:pPr>
          </w:p>
          <w:p w14:paraId="598DA604" w14:textId="77777777" w:rsidR="00BD29EC" w:rsidRPr="00BD29EC" w:rsidRDefault="00BD29EC" w:rsidP="00D503DE">
            <w:pPr>
              <w:jc w:val="both"/>
              <w:rPr>
                <w:rFonts w:ascii="Arial" w:hAnsi="Arial" w:cs="Arial"/>
                <w:sz w:val="22"/>
                <w:szCs w:val="22"/>
                <w:lang w:val="fr-BE"/>
              </w:rPr>
            </w:pPr>
            <w:r w:rsidRPr="00BD29EC">
              <w:rPr>
                <w:rFonts w:ascii="Arial" w:hAnsi="Arial" w:cs="Arial"/>
                <w:sz w:val="22"/>
                <w:szCs w:val="22"/>
                <w:lang w:val="fr-BE"/>
              </w:rPr>
              <w:t>- mineur : toute personne qui n’a pas encore atteint l’âge de 18 ans ;</w:t>
            </w:r>
          </w:p>
          <w:p w14:paraId="2A26D73F" w14:textId="77777777" w:rsidR="00BD29EC" w:rsidRPr="00BD29EC" w:rsidRDefault="00BD29EC" w:rsidP="00D503DE">
            <w:pPr>
              <w:jc w:val="both"/>
              <w:rPr>
                <w:rFonts w:ascii="Arial" w:hAnsi="Arial" w:cs="Arial"/>
                <w:sz w:val="22"/>
                <w:szCs w:val="22"/>
                <w:lang w:val="fr-BE"/>
              </w:rPr>
            </w:pPr>
          </w:p>
          <w:p w14:paraId="2F1C6607" w14:textId="77777777" w:rsidR="00BD29EC" w:rsidRPr="00BD29EC" w:rsidRDefault="00BD29EC" w:rsidP="00D503DE">
            <w:pPr>
              <w:jc w:val="both"/>
              <w:rPr>
                <w:rFonts w:ascii="Arial" w:hAnsi="Arial" w:cs="Arial"/>
                <w:sz w:val="22"/>
                <w:szCs w:val="22"/>
                <w:lang w:val="fr-BE"/>
              </w:rPr>
            </w:pPr>
            <w:r w:rsidRPr="00BD29EC">
              <w:rPr>
                <w:rFonts w:ascii="Arial" w:hAnsi="Arial" w:cs="Arial"/>
                <w:sz w:val="22"/>
                <w:szCs w:val="22"/>
                <w:lang w:val="fr-BE"/>
              </w:rPr>
              <w:t>- personne auditionnée/à auditionner : toute personne dont l’audition a lieu/est envisagée en qualité de victime ou témoin d’une infraction et qui est soit mineure, soit vulnérable ;</w:t>
            </w:r>
          </w:p>
          <w:p w14:paraId="6F82E1B9" w14:textId="77777777" w:rsidR="00BD29EC" w:rsidRPr="00BD29EC" w:rsidRDefault="00BD29EC" w:rsidP="00D503DE">
            <w:pPr>
              <w:jc w:val="both"/>
              <w:rPr>
                <w:rFonts w:ascii="Arial" w:hAnsi="Arial" w:cs="Arial"/>
                <w:sz w:val="22"/>
                <w:szCs w:val="22"/>
                <w:lang w:val="fr-BE"/>
              </w:rPr>
            </w:pPr>
          </w:p>
          <w:p w14:paraId="0B1A657B" w14:textId="77777777" w:rsidR="00BD29EC" w:rsidRPr="00BD29EC" w:rsidRDefault="00BD29EC" w:rsidP="00D503DE">
            <w:pPr>
              <w:jc w:val="both"/>
              <w:rPr>
                <w:rFonts w:ascii="Arial" w:hAnsi="Arial" w:cs="Arial"/>
                <w:sz w:val="22"/>
                <w:szCs w:val="22"/>
                <w:lang w:val="fr-BE"/>
              </w:rPr>
            </w:pPr>
            <w:r w:rsidRPr="00BD29EC">
              <w:rPr>
                <w:rFonts w:ascii="Arial" w:hAnsi="Arial" w:cs="Arial"/>
                <w:sz w:val="22"/>
                <w:szCs w:val="22"/>
                <w:lang w:val="fr-BE"/>
              </w:rPr>
              <w:t>- personne majeure vulnérable : la personne visée à l’article 91</w:t>
            </w:r>
            <w:r w:rsidRPr="00BD29EC">
              <w:rPr>
                <w:rFonts w:ascii="Arial" w:hAnsi="Arial" w:cs="Arial"/>
                <w:i/>
                <w:sz w:val="22"/>
                <w:szCs w:val="22"/>
                <w:lang w:val="fr-BE"/>
              </w:rPr>
              <w:t>bis</w:t>
            </w:r>
            <w:r w:rsidRPr="00BD29EC">
              <w:rPr>
                <w:rFonts w:ascii="Arial" w:hAnsi="Arial" w:cs="Arial"/>
                <w:sz w:val="22"/>
                <w:szCs w:val="22"/>
                <w:lang w:val="fr-BE"/>
              </w:rPr>
              <w:t xml:space="preserve"> al.2 CIC, soit toute personne dont la situation vulnérable en raison de son âge, d’un état de grossesse, d’une maladie ou d’une déficience ou infirmité physique ou mentale est apparente.</w:t>
            </w:r>
          </w:p>
          <w:p w14:paraId="0EB3C91F" w14:textId="77777777" w:rsidR="00BD29EC" w:rsidRPr="00BD29EC" w:rsidRDefault="00BD29EC" w:rsidP="00D503DE">
            <w:pPr>
              <w:jc w:val="both"/>
              <w:rPr>
                <w:rFonts w:ascii="Arial" w:hAnsi="Arial" w:cs="Arial"/>
                <w:sz w:val="22"/>
                <w:szCs w:val="22"/>
                <w:lang w:val="fr-BE"/>
              </w:rPr>
            </w:pPr>
          </w:p>
          <w:p w14:paraId="22376EE6" w14:textId="77777777" w:rsidR="00BD29EC" w:rsidRPr="00BD29EC" w:rsidRDefault="00BD29EC" w:rsidP="00D503DE">
            <w:pPr>
              <w:jc w:val="both"/>
              <w:rPr>
                <w:rFonts w:ascii="Arial" w:hAnsi="Arial" w:cs="Arial"/>
                <w:sz w:val="22"/>
                <w:szCs w:val="22"/>
                <w:lang w:val="fr-BE"/>
              </w:rPr>
            </w:pPr>
          </w:p>
          <w:p w14:paraId="43A62FB7" w14:textId="77777777" w:rsidR="00BD29EC" w:rsidRPr="00BD29EC" w:rsidRDefault="00BD29EC" w:rsidP="00D503DE">
            <w:pPr>
              <w:jc w:val="both"/>
              <w:rPr>
                <w:rFonts w:ascii="Arial" w:hAnsi="Arial" w:cs="Arial"/>
                <w:sz w:val="22"/>
                <w:szCs w:val="22"/>
                <w:lang w:val="fr-BE"/>
              </w:rPr>
            </w:pPr>
            <w:r w:rsidRPr="00BD29EC">
              <w:rPr>
                <w:rFonts w:ascii="Arial" w:hAnsi="Arial" w:cs="Arial"/>
                <w:sz w:val="22"/>
                <w:szCs w:val="22"/>
                <w:lang w:val="fr-BE"/>
              </w:rPr>
              <w:t>D’autres personnes peuvent également être considérées comme vulnérables par le magistrat qui envisage une audition (voir point 1.6.) ;</w:t>
            </w:r>
          </w:p>
          <w:p w14:paraId="5981683B" w14:textId="77777777" w:rsidR="00BD29EC" w:rsidRPr="00BD29EC" w:rsidRDefault="00BD29EC" w:rsidP="00D503DE">
            <w:pPr>
              <w:jc w:val="both"/>
              <w:rPr>
                <w:rFonts w:ascii="Arial" w:hAnsi="Arial" w:cs="Arial"/>
                <w:sz w:val="22"/>
                <w:szCs w:val="22"/>
                <w:lang w:val="fr-BE"/>
              </w:rPr>
            </w:pPr>
            <w:r w:rsidRPr="00BD29EC">
              <w:rPr>
                <w:rFonts w:ascii="Arial" w:hAnsi="Arial" w:cs="Arial"/>
                <w:sz w:val="22"/>
                <w:szCs w:val="22"/>
                <w:lang w:val="fr-BE"/>
              </w:rPr>
              <w:t xml:space="preserve"> </w:t>
            </w:r>
          </w:p>
          <w:p w14:paraId="548876B9" w14:textId="77777777" w:rsidR="00BD29EC" w:rsidRPr="00BD29EC" w:rsidRDefault="00BD29EC" w:rsidP="00D503DE">
            <w:pPr>
              <w:jc w:val="both"/>
              <w:rPr>
                <w:rFonts w:ascii="Arial" w:hAnsi="Arial" w:cs="Arial"/>
                <w:sz w:val="22"/>
                <w:szCs w:val="22"/>
                <w:lang w:val="fr-BE"/>
              </w:rPr>
            </w:pPr>
            <w:r w:rsidRPr="00BD29EC">
              <w:rPr>
                <w:rFonts w:ascii="Arial" w:hAnsi="Arial" w:cs="Arial"/>
                <w:sz w:val="22"/>
                <w:szCs w:val="22"/>
                <w:lang w:val="fr-BE"/>
              </w:rPr>
              <w:t>- personne qui accompagne : toute personne majeure qui accompagne au commissariat une personne à auditionner ;</w:t>
            </w:r>
          </w:p>
          <w:p w14:paraId="123F8880" w14:textId="77777777" w:rsidR="00BD29EC" w:rsidRPr="00BD29EC" w:rsidRDefault="00BD29EC" w:rsidP="00D503DE">
            <w:pPr>
              <w:jc w:val="both"/>
              <w:rPr>
                <w:rFonts w:ascii="Arial" w:hAnsi="Arial" w:cs="Arial"/>
                <w:sz w:val="22"/>
                <w:szCs w:val="22"/>
                <w:lang w:val="fr-BE"/>
              </w:rPr>
            </w:pPr>
          </w:p>
          <w:p w14:paraId="2A64628E" w14:textId="77777777" w:rsidR="00BD29EC" w:rsidRPr="00BD29EC" w:rsidRDefault="00BD29EC" w:rsidP="00D503DE">
            <w:pPr>
              <w:jc w:val="both"/>
              <w:rPr>
                <w:rFonts w:ascii="Arial" w:hAnsi="Arial" w:cs="Arial"/>
                <w:sz w:val="22"/>
                <w:szCs w:val="22"/>
                <w:lang w:val="fr-BE"/>
              </w:rPr>
            </w:pPr>
            <w:r w:rsidRPr="00BD29EC">
              <w:rPr>
                <w:rFonts w:ascii="Arial" w:hAnsi="Arial" w:cs="Arial"/>
                <w:sz w:val="22"/>
                <w:szCs w:val="22"/>
                <w:lang w:val="fr-BE"/>
              </w:rPr>
              <w:t>- personne de confiance : toute personne majeure qui dans le cadre de l’article 91</w:t>
            </w:r>
            <w:r w:rsidRPr="00BD29EC">
              <w:rPr>
                <w:rFonts w:ascii="Arial" w:hAnsi="Arial" w:cs="Arial"/>
                <w:i/>
                <w:sz w:val="22"/>
                <w:szCs w:val="22"/>
                <w:lang w:val="fr-BE"/>
              </w:rPr>
              <w:t>bis</w:t>
            </w:r>
            <w:r w:rsidRPr="00BD29EC">
              <w:rPr>
                <w:rFonts w:ascii="Arial" w:hAnsi="Arial" w:cs="Arial"/>
                <w:sz w:val="22"/>
                <w:szCs w:val="22"/>
                <w:lang w:val="fr-BE"/>
              </w:rPr>
              <w:t xml:space="preserve"> CIC accompagne et assiste de manière neutre à l’audition à la demande de la personne auditionnée ;</w:t>
            </w:r>
          </w:p>
          <w:p w14:paraId="6825A312" w14:textId="77777777" w:rsidR="00BD29EC" w:rsidRPr="00BD29EC" w:rsidRDefault="00BD29EC" w:rsidP="00D503DE">
            <w:pPr>
              <w:jc w:val="both"/>
              <w:rPr>
                <w:rFonts w:ascii="Arial" w:hAnsi="Arial" w:cs="Arial"/>
                <w:sz w:val="22"/>
                <w:szCs w:val="22"/>
                <w:lang w:val="fr-BE"/>
              </w:rPr>
            </w:pPr>
          </w:p>
          <w:p w14:paraId="06EDE04E" w14:textId="77777777" w:rsidR="00BD29EC" w:rsidRPr="00BD29EC" w:rsidRDefault="00BD29EC" w:rsidP="00D503DE">
            <w:pPr>
              <w:jc w:val="both"/>
              <w:rPr>
                <w:rFonts w:cs="Arial"/>
                <w:szCs w:val="22"/>
                <w:lang w:val="fr-BE"/>
              </w:rPr>
            </w:pPr>
            <w:r w:rsidRPr="00BD29EC">
              <w:rPr>
                <w:rFonts w:ascii="Arial" w:hAnsi="Arial" w:cs="Arial"/>
                <w:sz w:val="22"/>
                <w:szCs w:val="22"/>
                <w:lang w:val="fr-BE"/>
              </w:rPr>
              <w:t>- audition TAM (pour « Techniques d’Audition de Mineurs ») : toute audition d’un mineur ou d’un majeur vulnérable, victime ou témoin d'infraction qui fait l'objet d'un enregistrement audiovisuel.</w:t>
            </w:r>
            <w:r w:rsidRPr="00BD29EC">
              <w:rPr>
                <w:rFonts w:ascii="Arial" w:hAnsi="Arial" w:cs="Arial"/>
                <w:sz w:val="22"/>
                <w:szCs w:val="22"/>
                <w:lang w:val="fr-BE"/>
              </w:rPr>
              <w:br/>
            </w:r>
          </w:p>
          <w:p w14:paraId="6EC2BFFD" w14:textId="77777777" w:rsidR="00BD29EC" w:rsidRPr="00BD29EC" w:rsidRDefault="00BD29EC" w:rsidP="00D503DE">
            <w:pPr>
              <w:pStyle w:val="ARIAL11"/>
              <w:numPr>
                <w:ilvl w:val="0"/>
                <w:numId w:val="28"/>
              </w:numPr>
              <w:spacing w:line="240" w:lineRule="auto"/>
              <w:ind w:left="0"/>
              <w:rPr>
                <w:rFonts w:cs="Arial"/>
                <w:szCs w:val="22"/>
                <w:lang w:val="fr-BE"/>
              </w:rPr>
            </w:pPr>
          </w:p>
          <w:p w14:paraId="404C3AD5" w14:textId="77777777" w:rsidR="00BD29EC" w:rsidRPr="00BD29EC" w:rsidRDefault="00BD29EC" w:rsidP="00D503DE">
            <w:pPr>
              <w:jc w:val="both"/>
              <w:rPr>
                <w:rFonts w:ascii="Arial" w:hAnsi="Arial" w:cs="Arial"/>
                <w:sz w:val="22"/>
                <w:szCs w:val="22"/>
                <w:lang w:val="fr-BE"/>
              </w:rPr>
            </w:pPr>
          </w:p>
        </w:tc>
        <w:tc>
          <w:tcPr>
            <w:tcW w:w="4757" w:type="dxa"/>
            <w:shd w:val="clear" w:color="auto" w:fill="auto"/>
          </w:tcPr>
          <w:p w14:paraId="4779C2D6" w14:textId="77777777" w:rsidR="00BD29EC" w:rsidRPr="00BD29EC" w:rsidRDefault="00BD29EC" w:rsidP="00D503DE">
            <w:pPr>
              <w:jc w:val="both"/>
              <w:rPr>
                <w:rFonts w:ascii="Arial" w:hAnsi="Arial" w:cs="Arial"/>
                <w:b/>
                <w:u w:val="single"/>
                <w:lang w:val="nl-BE"/>
              </w:rPr>
            </w:pPr>
            <w:r w:rsidRPr="00BD29EC">
              <w:rPr>
                <w:rFonts w:ascii="Arial" w:hAnsi="Arial" w:cs="Arial"/>
                <w:b/>
                <w:u w:val="single"/>
                <w:lang w:val="nl-BE"/>
              </w:rPr>
              <w:t>Verklarende woordenlijst/rollen van de actoren</w:t>
            </w:r>
          </w:p>
          <w:p w14:paraId="25347432" w14:textId="77777777" w:rsidR="00BD29EC" w:rsidRPr="00BD29EC" w:rsidRDefault="00BD29EC" w:rsidP="00D503DE">
            <w:pPr>
              <w:jc w:val="both"/>
              <w:rPr>
                <w:sz w:val="20"/>
                <w:szCs w:val="20"/>
                <w:lang w:val="nl-BE"/>
              </w:rPr>
            </w:pPr>
          </w:p>
          <w:p w14:paraId="685A5D94" w14:textId="77777777" w:rsidR="00BD29EC" w:rsidRPr="00BD29EC" w:rsidRDefault="00BD29EC" w:rsidP="00D503DE">
            <w:pPr>
              <w:jc w:val="both"/>
              <w:rPr>
                <w:rFonts w:ascii="Arial" w:hAnsi="Arial" w:cs="Arial"/>
                <w:sz w:val="22"/>
                <w:szCs w:val="22"/>
                <w:lang w:val="nl-BE"/>
              </w:rPr>
            </w:pPr>
            <w:r w:rsidRPr="00BD29EC">
              <w:rPr>
                <w:rFonts w:cs="Arial"/>
                <w:szCs w:val="22"/>
                <w:lang w:val="nl-BE"/>
              </w:rPr>
              <w:t xml:space="preserve">- </w:t>
            </w:r>
            <w:r w:rsidRPr="00BD29EC">
              <w:rPr>
                <w:rFonts w:ascii="Arial" w:hAnsi="Arial" w:cs="Arial"/>
                <w:sz w:val="22"/>
                <w:szCs w:val="22"/>
                <w:lang w:val="nl-BE"/>
              </w:rPr>
              <w:t>minderjarige : elke persoon die de leeftijd van achttien jaar nog niet heeft bereikt ;</w:t>
            </w:r>
          </w:p>
          <w:p w14:paraId="6DC4F88A" w14:textId="77777777" w:rsidR="00BD29EC" w:rsidRPr="00BD29EC" w:rsidRDefault="00BD29EC" w:rsidP="00D503DE">
            <w:pPr>
              <w:jc w:val="both"/>
              <w:rPr>
                <w:rFonts w:ascii="Arial" w:hAnsi="Arial" w:cs="Arial"/>
                <w:sz w:val="22"/>
                <w:szCs w:val="22"/>
                <w:lang w:val="nl-BE"/>
              </w:rPr>
            </w:pPr>
          </w:p>
          <w:p w14:paraId="387FB70D"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verhoorde/te (ver)horen persoon: elke persoon die slachtoffer of getuige is van misdrijven en die hetzij minderjarig is, hetzij kwetsbaar ;</w:t>
            </w:r>
          </w:p>
          <w:p w14:paraId="169E3D60" w14:textId="77777777" w:rsidR="00BD29EC" w:rsidRPr="00BD29EC" w:rsidRDefault="00BD29EC" w:rsidP="00D503DE">
            <w:pPr>
              <w:jc w:val="both"/>
              <w:rPr>
                <w:rFonts w:ascii="Arial" w:hAnsi="Arial" w:cs="Arial"/>
                <w:sz w:val="22"/>
                <w:szCs w:val="22"/>
                <w:lang w:val="nl-BE"/>
              </w:rPr>
            </w:pPr>
          </w:p>
          <w:p w14:paraId="4FA54292" w14:textId="77777777" w:rsidR="00BD29EC" w:rsidRPr="00BD29EC" w:rsidRDefault="00BD29EC" w:rsidP="00D503DE">
            <w:pPr>
              <w:jc w:val="both"/>
              <w:rPr>
                <w:rFonts w:ascii="Arial" w:hAnsi="Arial" w:cs="Arial"/>
                <w:sz w:val="22"/>
                <w:szCs w:val="22"/>
                <w:lang w:val="nl-BE"/>
              </w:rPr>
            </w:pPr>
          </w:p>
          <w:p w14:paraId="11F7CBCF"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kwetsbare meerderjarige persoon : de persoon zoals bedoeld in artikel 91</w:t>
            </w:r>
            <w:r w:rsidRPr="00BD29EC">
              <w:rPr>
                <w:rFonts w:ascii="Arial" w:hAnsi="Arial" w:cs="Arial"/>
                <w:i/>
                <w:sz w:val="22"/>
                <w:szCs w:val="22"/>
                <w:lang w:val="nl-BE"/>
              </w:rPr>
              <w:t>bis</w:t>
            </w:r>
            <w:r w:rsidRPr="00BD29EC">
              <w:rPr>
                <w:rFonts w:ascii="Arial" w:hAnsi="Arial" w:cs="Arial"/>
                <w:sz w:val="22"/>
                <w:szCs w:val="22"/>
                <w:lang w:val="nl-BE"/>
              </w:rPr>
              <w:t xml:space="preserve"> al.2 Sv., zijnde elke persoon van wie de kwetsbare toestand ten gevolge van zijn leeftijd, een zwangerschap, een ziekte dan wel een lichamelijk of geestelijk gebrek of onvolwaardigheid duidelijk is.</w:t>
            </w:r>
          </w:p>
          <w:p w14:paraId="6A5285D6" w14:textId="77777777" w:rsidR="00BD29EC" w:rsidRPr="00BD29EC" w:rsidRDefault="00BD29EC" w:rsidP="00D503DE">
            <w:pPr>
              <w:jc w:val="both"/>
              <w:rPr>
                <w:rFonts w:ascii="Arial" w:hAnsi="Arial" w:cs="Arial"/>
                <w:sz w:val="22"/>
                <w:szCs w:val="22"/>
                <w:lang w:val="nl-BE"/>
              </w:rPr>
            </w:pPr>
          </w:p>
          <w:p w14:paraId="7AE54113"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Ook andere personen kunnen door de magistraat die over hun verhoor beslist als kwetsbaar beschouwd worden (zie punt 1.6.) ;</w:t>
            </w:r>
          </w:p>
          <w:p w14:paraId="47FE6A0B" w14:textId="77777777" w:rsidR="00BD29EC" w:rsidRPr="00BD29EC" w:rsidRDefault="00BD29EC" w:rsidP="00D503DE">
            <w:pPr>
              <w:jc w:val="both"/>
              <w:rPr>
                <w:rFonts w:ascii="Arial" w:hAnsi="Arial" w:cs="Arial"/>
                <w:sz w:val="22"/>
                <w:szCs w:val="22"/>
                <w:lang w:val="nl-BE"/>
              </w:rPr>
            </w:pPr>
          </w:p>
          <w:p w14:paraId="0636F075" w14:textId="77777777" w:rsidR="00BD29EC" w:rsidRPr="00BD29EC" w:rsidRDefault="00BD29EC" w:rsidP="00D503DE">
            <w:pPr>
              <w:jc w:val="both"/>
              <w:rPr>
                <w:rFonts w:ascii="Arial" w:hAnsi="Arial" w:cs="Arial"/>
                <w:sz w:val="22"/>
                <w:szCs w:val="22"/>
                <w:lang w:val="nl-BE"/>
              </w:rPr>
            </w:pPr>
          </w:p>
          <w:p w14:paraId="04B35E6C"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vergezellende persoon : elke meerderjarig persoon die een te horen persoon vergezelt op het commissariaat ;</w:t>
            </w:r>
          </w:p>
          <w:p w14:paraId="703A0543" w14:textId="77777777" w:rsidR="00BD29EC" w:rsidRPr="00BD29EC" w:rsidRDefault="00BD29EC" w:rsidP="00D503DE">
            <w:pPr>
              <w:jc w:val="both"/>
              <w:rPr>
                <w:rFonts w:ascii="Arial" w:hAnsi="Arial" w:cs="Arial"/>
                <w:sz w:val="22"/>
                <w:szCs w:val="22"/>
                <w:lang w:val="nl-BE"/>
              </w:rPr>
            </w:pPr>
          </w:p>
          <w:p w14:paraId="7CE8C5BC"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vertrouwenspersoon : elke meerderjarige persoon die een te horen persoon in het kader van artikel 91</w:t>
            </w:r>
            <w:r w:rsidRPr="00BD29EC">
              <w:rPr>
                <w:rFonts w:ascii="Arial" w:hAnsi="Arial" w:cs="Arial"/>
                <w:i/>
                <w:sz w:val="22"/>
                <w:szCs w:val="22"/>
                <w:lang w:val="nl-BE"/>
              </w:rPr>
              <w:t>bis</w:t>
            </w:r>
            <w:r w:rsidRPr="00BD29EC">
              <w:rPr>
                <w:rFonts w:ascii="Arial" w:hAnsi="Arial" w:cs="Arial"/>
                <w:sz w:val="22"/>
                <w:szCs w:val="22"/>
                <w:lang w:val="nl-BE"/>
              </w:rPr>
              <w:t xml:space="preserve"> Sv. tijdens het verhoor op een neutrale wijze begeleidt en bijstaat op diens vraag ;</w:t>
            </w:r>
          </w:p>
          <w:p w14:paraId="08F6BACE" w14:textId="77777777" w:rsidR="00BD29EC" w:rsidRPr="00BD29EC" w:rsidRDefault="00BD29EC" w:rsidP="00D503DE">
            <w:pPr>
              <w:jc w:val="both"/>
              <w:rPr>
                <w:rFonts w:ascii="Arial" w:hAnsi="Arial" w:cs="Arial"/>
                <w:b/>
                <w:sz w:val="22"/>
                <w:szCs w:val="22"/>
                <w:u w:val="single"/>
                <w:lang w:val="nl-BE"/>
              </w:rPr>
            </w:pPr>
          </w:p>
          <w:p w14:paraId="7C692DE6"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xml:space="preserve">- TAM verhoor (voor « </w:t>
            </w:r>
            <w:proofErr w:type="spellStart"/>
            <w:r w:rsidRPr="00BD29EC">
              <w:rPr>
                <w:rFonts w:ascii="Arial" w:hAnsi="Arial" w:cs="Arial"/>
                <w:sz w:val="22"/>
                <w:szCs w:val="22"/>
                <w:lang w:val="nl-BE"/>
              </w:rPr>
              <w:t>Techniques</w:t>
            </w:r>
            <w:proofErr w:type="spellEnd"/>
            <w:r w:rsidRPr="00BD29EC">
              <w:rPr>
                <w:rFonts w:ascii="Arial" w:hAnsi="Arial" w:cs="Arial"/>
                <w:sz w:val="22"/>
                <w:szCs w:val="22"/>
                <w:lang w:val="nl-BE"/>
              </w:rPr>
              <w:t xml:space="preserve"> </w:t>
            </w:r>
            <w:proofErr w:type="spellStart"/>
            <w:r w:rsidRPr="00BD29EC">
              <w:rPr>
                <w:rFonts w:ascii="Arial" w:hAnsi="Arial" w:cs="Arial"/>
                <w:sz w:val="22"/>
                <w:szCs w:val="22"/>
                <w:lang w:val="nl-BE"/>
              </w:rPr>
              <w:t>d’Audition</w:t>
            </w:r>
            <w:proofErr w:type="spellEnd"/>
            <w:r w:rsidRPr="00BD29EC">
              <w:rPr>
                <w:rFonts w:ascii="Arial" w:hAnsi="Arial" w:cs="Arial"/>
                <w:sz w:val="22"/>
                <w:szCs w:val="22"/>
                <w:lang w:val="nl-BE"/>
              </w:rPr>
              <w:t xml:space="preserve"> de Mineurs/Verhoortechnieken van Minderjarigen »): elk verhoor van een minderjarige of een kwetsbare meerderjarige, die het slachtoffer of getuige van een misdrijf is dat het voorwerp van een audiovisuele opname uitmaakt.</w:t>
            </w:r>
          </w:p>
        </w:tc>
      </w:tr>
    </w:tbl>
    <w:p w14:paraId="6F1611D7" w14:textId="77777777" w:rsidR="00BD29EC" w:rsidRPr="00BD29EC" w:rsidRDefault="00BD29EC" w:rsidP="00BD29EC">
      <w:pPr>
        <w:rPr>
          <w:rFonts w:ascii="Arial" w:hAnsi="Arial" w:cs="Arial"/>
          <w:sz w:val="22"/>
          <w:szCs w:val="22"/>
          <w:lang w:val="nl-BE"/>
        </w:rPr>
      </w:pPr>
    </w:p>
    <w:p w14:paraId="3CB74ADC" w14:textId="77777777" w:rsidR="00BD29EC" w:rsidRPr="00BD29EC" w:rsidRDefault="00BD29EC" w:rsidP="00BD29EC">
      <w:pPr>
        <w:rPr>
          <w:rFonts w:ascii="Arial" w:hAnsi="Arial" w:cs="Arial"/>
          <w:sz w:val="22"/>
          <w:szCs w:val="22"/>
          <w:lang w:val="nl-BE"/>
        </w:rPr>
      </w:pPr>
      <w:r w:rsidRPr="00BD29EC">
        <w:rPr>
          <w:rFonts w:ascii="Arial" w:hAnsi="Arial" w:cs="Arial"/>
          <w:sz w:val="22"/>
          <w:szCs w:val="22"/>
          <w:lang w:val="nl-BE"/>
        </w:rPr>
        <w:br w:type="page"/>
      </w:r>
    </w:p>
    <w:tbl>
      <w:tblPr>
        <w:tblW w:w="9304" w:type="dxa"/>
        <w:jc w:val="center"/>
        <w:tblBorders>
          <w:insideV w:val="single" w:sz="4" w:space="0" w:color="auto"/>
        </w:tblBorders>
        <w:tblLayout w:type="fixed"/>
        <w:tblCellMar>
          <w:left w:w="170" w:type="dxa"/>
          <w:right w:w="170" w:type="dxa"/>
        </w:tblCellMar>
        <w:tblLook w:val="0000" w:firstRow="0" w:lastRow="0" w:firstColumn="0" w:lastColumn="0" w:noHBand="0" w:noVBand="0"/>
      </w:tblPr>
      <w:tblGrid>
        <w:gridCol w:w="4652"/>
        <w:gridCol w:w="4652"/>
      </w:tblGrid>
      <w:tr w:rsidR="00BD29EC" w:rsidRPr="001D0653" w14:paraId="543B2726" w14:textId="77777777" w:rsidTr="00D503DE">
        <w:trPr>
          <w:trHeight w:val="265"/>
          <w:jc w:val="center"/>
        </w:trPr>
        <w:tc>
          <w:tcPr>
            <w:tcW w:w="4652" w:type="dxa"/>
          </w:tcPr>
          <w:p w14:paraId="5EBFA72C" w14:textId="77777777" w:rsidR="00BD29EC" w:rsidRPr="00BD29EC" w:rsidRDefault="00BD29EC" w:rsidP="00D503DE">
            <w:pPr>
              <w:spacing w:before="360"/>
              <w:ind w:right="113"/>
              <w:jc w:val="both"/>
              <w:outlineLvl w:val="0"/>
              <w:rPr>
                <w:rFonts w:ascii="Arial" w:hAnsi="Arial" w:cs="Arial"/>
                <w:b/>
                <w:bCs/>
                <w:smallCaps/>
                <w:u w:val="single"/>
                <w:lang w:val="fr-FR"/>
              </w:rPr>
            </w:pPr>
            <w:r w:rsidRPr="00BD29EC">
              <w:rPr>
                <w:rFonts w:ascii="Arial" w:hAnsi="Arial" w:cs="Arial"/>
                <w:b/>
                <w:bCs/>
                <w:kern w:val="32"/>
                <w:u w:val="single"/>
                <w:lang w:val="fr-BE" w:eastAsia="nl-NL"/>
              </w:rPr>
              <w:lastRenderedPageBreak/>
              <w:t>INTRODUCTION</w:t>
            </w:r>
          </w:p>
          <w:p w14:paraId="797D273C" w14:textId="77777777" w:rsidR="00BD29EC" w:rsidRPr="00BD29EC" w:rsidRDefault="00BD29EC" w:rsidP="00D503DE">
            <w:pPr>
              <w:autoSpaceDE w:val="0"/>
              <w:autoSpaceDN w:val="0"/>
              <w:adjustRightInd w:val="0"/>
              <w:jc w:val="both"/>
              <w:rPr>
                <w:rFonts w:ascii="Arial" w:hAnsi="Arial" w:cs="Arial"/>
                <w:sz w:val="22"/>
                <w:szCs w:val="22"/>
                <w:lang w:val="fr-FR"/>
              </w:rPr>
            </w:pPr>
          </w:p>
          <w:p w14:paraId="51572A59" w14:textId="77777777" w:rsidR="00BD29EC" w:rsidRPr="00BD29EC" w:rsidRDefault="00BD29EC" w:rsidP="00D503DE">
            <w:pPr>
              <w:ind w:right="113"/>
              <w:jc w:val="both"/>
              <w:outlineLvl w:val="0"/>
              <w:rPr>
                <w:rFonts w:ascii="Arial" w:hAnsi="Arial" w:cs="Arial"/>
                <w:noProof/>
                <w:sz w:val="22"/>
                <w:szCs w:val="22"/>
                <w:lang w:val="fr-FR"/>
              </w:rPr>
            </w:pPr>
            <w:r w:rsidRPr="00BD29EC">
              <w:rPr>
                <w:rFonts w:ascii="Arial" w:hAnsi="Arial" w:cs="Arial"/>
                <w:noProof/>
                <w:sz w:val="22"/>
                <w:szCs w:val="22"/>
                <w:lang w:val="fr-FR"/>
              </w:rPr>
              <w:t>Une attention particulière doit être portée à la manière dont est effectuée une audition d'un mineur d'âge. En effet, son développement cognitif, émotionnel, affectif ou linguistique n'est pas achevé, ce qui le rend vulnérable. Cette vulnérabilité peut encore être accrue lorsque le mineur présente certaines déficiences mentales. En outre, la problématique des abus sexuels et des maltraitances graves nécessite à elle seule une approche spécifique, en raison du développement sexuel du mineur et de l'implication fréquente de personnes proches de celui-ci.</w:t>
            </w:r>
          </w:p>
          <w:p w14:paraId="1800746C" w14:textId="77777777" w:rsidR="00BD29EC" w:rsidRPr="00BD29EC" w:rsidRDefault="00BD29EC" w:rsidP="00D503DE">
            <w:pPr>
              <w:ind w:right="113"/>
              <w:jc w:val="both"/>
              <w:outlineLvl w:val="0"/>
              <w:rPr>
                <w:rFonts w:ascii="Arial" w:hAnsi="Arial" w:cs="Arial"/>
                <w:noProof/>
                <w:sz w:val="22"/>
                <w:szCs w:val="22"/>
                <w:lang w:val="fr-FR"/>
              </w:rPr>
            </w:pPr>
          </w:p>
          <w:p w14:paraId="647F0FC6" w14:textId="77777777" w:rsidR="00BD29EC" w:rsidRPr="00BD29EC" w:rsidRDefault="00BD29EC" w:rsidP="00D503DE">
            <w:pPr>
              <w:ind w:right="113"/>
              <w:jc w:val="both"/>
              <w:outlineLvl w:val="0"/>
              <w:rPr>
                <w:rFonts w:ascii="Arial" w:hAnsi="Arial" w:cs="Arial"/>
                <w:noProof/>
                <w:sz w:val="22"/>
                <w:szCs w:val="22"/>
                <w:lang w:val="fr-FR"/>
              </w:rPr>
            </w:pPr>
            <w:r w:rsidRPr="00BD29EC">
              <w:rPr>
                <w:rFonts w:ascii="Arial" w:hAnsi="Arial" w:cs="Arial"/>
                <w:noProof/>
                <w:sz w:val="22"/>
                <w:szCs w:val="22"/>
                <w:lang w:val="fr-FR"/>
              </w:rPr>
              <w:t xml:space="preserve">Certaines personnes majeures sont également considérées comme vulnérables. Une attention particulière doit aussi leur être réservée. </w:t>
            </w:r>
          </w:p>
          <w:p w14:paraId="798D1623" w14:textId="77777777" w:rsidR="00BD29EC" w:rsidRPr="00BD29EC" w:rsidRDefault="00BD29EC" w:rsidP="00D503DE">
            <w:pPr>
              <w:ind w:right="113"/>
              <w:jc w:val="both"/>
              <w:outlineLvl w:val="0"/>
              <w:rPr>
                <w:rFonts w:ascii="Arial" w:hAnsi="Arial" w:cs="Arial"/>
                <w:noProof/>
                <w:sz w:val="22"/>
                <w:szCs w:val="22"/>
                <w:lang w:val="fr-FR"/>
              </w:rPr>
            </w:pPr>
          </w:p>
          <w:p w14:paraId="34973C8B" w14:textId="77777777" w:rsidR="00BD29EC" w:rsidRPr="00BD29EC" w:rsidRDefault="00BD29EC" w:rsidP="00D503DE">
            <w:pPr>
              <w:ind w:right="113"/>
              <w:jc w:val="both"/>
              <w:outlineLvl w:val="0"/>
              <w:rPr>
                <w:rFonts w:ascii="Arial" w:hAnsi="Arial" w:cs="Arial"/>
                <w:noProof/>
                <w:sz w:val="22"/>
                <w:szCs w:val="22"/>
                <w:lang w:val="fr-FR"/>
              </w:rPr>
            </w:pPr>
            <w:r w:rsidRPr="00BD29EC">
              <w:rPr>
                <w:rFonts w:ascii="Arial" w:hAnsi="Arial" w:cs="Arial"/>
                <w:noProof/>
                <w:sz w:val="22"/>
                <w:szCs w:val="22"/>
                <w:lang w:val="fr-FR"/>
              </w:rPr>
              <w:t>Cette circulaire vise dès lors aussi bien les mineurs d’âge que les majeurs vulnérables qui sont victimes ou témoins d’infractions. Ils seront dénommés dans la circulaire « personne auditionnée ou à auditionner ». Néanmoins, si cela s’avère opportun, le texte distinguera les mineurs et les majeurs.</w:t>
            </w:r>
          </w:p>
          <w:p w14:paraId="28FA75D7" w14:textId="77777777" w:rsidR="00BD29EC" w:rsidRPr="00BD29EC" w:rsidRDefault="00BD29EC" w:rsidP="00D503DE">
            <w:pPr>
              <w:ind w:right="113"/>
              <w:jc w:val="both"/>
              <w:outlineLvl w:val="0"/>
              <w:rPr>
                <w:rFonts w:ascii="Arial" w:hAnsi="Arial" w:cs="Arial"/>
                <w:noProof/>
                <w:sz w:val="22"/>
                <w:szCs w:val="22"/>
                <w:lang w:val="fr-FR"/>
              </w:rPr>
            </w:pPr>
          </w:p>
          <w:p w14:paraId="2B878EAD" w14:textId="77777777" w:rsidR="00BD29EC" w:rsidRPr="00BD29EC" w:rsidRDefault="00BD29EC" w:rsidP="00D503DE">
            <w:pPr>
              <w:ind w:right="113"/>
              <w:jc w:val="both"/>
              <w:outlineLvl w:val="0"/>
              <w:rPr>
                <w:rFonts w:ascii="Arial" w:hAnsi="Arial" w:cs="Arial"/>
                <w:noProof/>
                <w:sz w:val="22"/>
                <w:szCs w:val="22"/>
                <w:lang w:val="fr-FR"/>
              </w:rPr>
            </w:pPr>
          </w:p>
          <w:p w14:paraId="0A7946F6" w14:textId="77777777" w:rsidR="00BD29EC" w:rsidRPr="00BD29EC" w:rsidRDefault="00BD29EC" w:rsidP="00D503DE">
            <w:pPr>
              <w:ind w:right="113"/>
              <w:jc w:val="both"/>
              <w:outlineLvl w:val="0"/>
              <w:rPr>
                <w:rFonts w:ascii="Arial" w:hAnsi="Arial" w:cs="Arial"/>
                <w:noProof/>
                <w:sz w:val="22"/>
                <w:szCs w:val="22"/>
                <w:lang w:val="fr-FR"/>
              </w:rPr>
            </w:pPr>
            <w:r w:rsidRPr="00BD29EC">
              <w:rPr>
                <w:rFonts w:ascii="Arial" w:hAnsi="Arial" w:cs="Arial"/>
                <w:noProof/>
                <w:sz w:val="22"/>
                <w:szCs w:val="22"/>
                <w:lang w:val="fr-FR"/>
              </w:rPr>
              <w:t>Depuis de nombreuses années maintenant, la technique d’enregistrement audiovisuel de l’audition des mineurs victimes ou témoins d’infractions est utilisée en Belgique et a fait ses preuves. Certaines victimes ou témoins majeurs vulnérables en bénéficient également avec le même effet positif.</w:t>
            </w:r>
          </w:p>
          <w:p w14:paraId="69A4031D" w14:textId="77777777" w:rsidR="00BD29EC" w:rsidRPr="00BD29EC" w:rsidRDefault="00BD29EC" w:rsidP="00D503DE">
            <w:pPr>
              <w:ind w:right="113"/>
              <w:jc w:val="both"/>
              <w:outlineLvl w:val="0"/>
              <w:rPr>
                <w:rFonts w:ascii="Arial" w:hAnsi="Arial" w:cs="Arial"/>
                <w:noProof/>
                <w:sz w:val="22"/>
                <w:szCs w:val="22"/>
                <w:lang w:val="fr-FR"/>
              </w:rPr>
            </w:pPr>
          </w:p>
          <w:p w14:paraId="54184EC5" w14:textId="77777777" w:rsidR="00BD29EC" w:rsidRPr="00BD29EC" w:rsidRDefault="00BD29EC" w:rsidP="00D503DE">
            <w:pPr>
              <w:ind w:right="113"/>
              <w:jc w:val="both"/>
              <w:outlineLvl w:val="0"/>
              <w:rPr>
                <w:rFonts w:ascii="Arial" w:hAnsi="Arial" w:cs="Arial"/>
                <w:noProof/>
                <w:sz w:val="22"/>
                <w:szCs w:val="22"/>
                <w:lang w:val="fr-FR"/>
              </w:rPr>
            </w:pPr>
            <w:r w:rsidRPr="00BD29EC">
              <w:rPr>
                <w:rFonts w:ascii="Arial" w:hAnsi="Arial" w:cs="Arial"/>
                <w:noProof/>
                <w:sz w:val="22"/>
                <w:szCs w:val="22"/>
                <w:lang w:val="fr-FR"/>
              </w:rPr>
              <w:t>Cette technique permet, en effet, principalement, d'une part, de limiter l'effet traumatisant et la victimisation secondaire liés à une multiplication des auditions et, d'autre part, de restituer fidèlement la parole de la personne auditionnée en obtenant dès la première audition un matériau de qualité tant pour l'établissement des faits que pour envisager les mesures d'aide et de protection à prendre à l'égard de cette dernière.</w:t>
            </w:r>
          </w:p>
          <w:p w14:paraId="4392B03C" w14:textId="77777777" w:rsidR="00BD29EC" w:rsidRPr="00BD29EC" w:rsidRDefault="00BD29EC" w:rsidP="00D503DE">
            <w:pPr>
              <w:ind w:right="113"/>
              <w:jc w:val="both"/>
              <w:outlineLvl w:val="0"/>
              <w:rPr>
                <w:rFonts w:ascii="Arial" w:hAnsi="Arial" w:cs="Arial"/>
                <w:noProof/>
                <w:sz w:val="22"/>
                <w:szCs w:val="22"/>
                <w:lang w:val="fr-FR"/>
              </w:rPr>
            </w:pPr>
          </w:p>
          <w:p w14:paraId="6D7FD160" w14:textId="77777777" w:rsidR="00BD29EC" w:rsidRPr="00BD29EC" w:rsidRDefault="00BD29EC" w:rsidP="00D503DE">
            <w:pPr>
              <w:ind w:right="113"/>
              <w:jc w:val="both"/>
              <w:outlineLvl w:val="0"/>
              <w:rPr>
                <w:rFonts w:ascii="Arial" w:hAnsi="Arial" w:cs="Arial"/>
                <w:noProof/>
                <w:sz w:val="22"/>
                <w:szCs w:val="22"/>
                <w:lang w:val="fr-FR"/>
              </w:rPr>
            </w:pPr>
            <w:r w:rsidRPr="00BD29EC">
              <w:rPr>
                <w:rFonts w:ascii="Arial" w:hAnsi="Arial" w:cs="Arial"/>
                <w:noProof/>
                <w:sz w:val="22"/>
                <w:szCs w:val="22"/>
                <w:lang w:val="fr-FR"/>
              </w:rPr>
              <w:lastRenderedPageBreak/>
              <w:t>L'enregistrement audiovisuel permet également d'éviter autant que possible la confrontation entre la personne auditionnée et le suspect, notamment lors de la comparution de la victime devant la juridiction de jugement en présence de la personne poursuivie.</w:t>
            </w:r>
          </w:p>
          <w:p w14:paraId="5B903913" w14:textId="77777777" w:rsidR="00BD29EC" w:rsidRPr="00BD29EC" w:rsidRDefault="00BD29EC" w:rsidP="00D503DE">
            <w:pPr>
              <w:ind w:right="113"/>
              <w:jc w:val="both"/>
              <w:outlineLvl w:val="0"/>
              <w:rPr>
                <w:rFonts w:ascii="Arial" w:hAnsi="Arial" w:cs="Arial"/>
                <w:noProof/>
                <w:sz w:val="22"/>
                <w:szCs w:val="22"/>
                <w:lang w:val="fr-FR"/>
              </w:rPr>
            </w:pPr>
          </w:p>
          <w:p w14:paraId="46EA68A4" w14:textId="77777777" w:rsidR="00BD29EC" w:rsidRPr="00BD29EC" w:rsidRDefault="00BD29EC" w:rsidP="00D503DE">
            <w:pPr>
              <w:ind w:right="113"/>
              <w:jc w:val="both"/>
              <w:outlineLvl w:val="0"/>
              <w:rPr>
                <w:rFonts w:ascii="Arial" w:hAnsi="Arial" w:cs="Arial"/>
                <w:noProof/>
                <w:sz w:val="22"/>
                <w:szCs w:val="22"/>
                <w:lang w:val="fr-BE"/>
              </w:rPr>
            </w:pPr>
            <w:r w:rsidRPr="00BD29EC">
              <w:rPr>
                <w:rFonts w:ascii="Arial" w:hAnsi="Arial" w:cs="Arial"/>
                <w:noProof/>
                <w:sz w:val="22"/>
                <w:szCs w:val="22"/>
                <w:lang w:val="fr-FR"/>
              </w:rPr>
              <w:t xml:space="preserve">Les lois </w:t>
            </w:r>
            <w:r w:rsidRPr="00BD29EC">
              <w:rPr>
                <w:rFonts w:ascii="Arial" w:hAnsi="Arial" w:cs="Arial"/>
                <w:bCs/>
                <w:noProof/>
                <w:sz w:val="22"/>
                <w:szCs w:val="22"/>
                <w:lang w:val="fr-FR"/>
              </w:rPr>
              <w:t>du 28 novembre 2000 relative à la protection pénale des mineurs</w:t>
            </w:r>
            <w:bookmarkStart w:id="0" w:name="_Ref58860227"/>
            <w:r w:rsidRPr="00BD29EC">
              <w:rPr>
                <w:rFonts w:ascii="Arial" w:hAnsi="Arial" w:cs="Arial"/>
                <w:bCs/>
                <w:noProof/>
                <w:sz w:val="22"/>
                <w:szCs w:val="22"/>
                <w:vertAlign w:val="superscript"/>
                <w:lang w:val="fr-FR"/>
              </w:rPr>
              <w:footnoteReference w:id="1"/>
            </w:r>
            <w:bookmarkEnd w:id="0"/>
            <w:r w:rsidRPr="00BD29EC">
              <w:rPr>
                <w:rFonts w:ascii="Arial" w:hAnsi="Arial" w:cs="Arial"/>
                <w:noProof/>
                <w:sz w:val="22"/>
                <w:szCs w:val="22"/>
                <w:lang w:val="fr-FR"/>
              </w:rPr>
              <w:t xml:space="preserve"> et du 30 novembre 2011 modifiant la législation en ce qui concerne l’amélioration de l’approche des abus sexuels et des faits de pédophilie dans une relation d’autorité</w:t>
            </w:r>
            <w:bookmarkStart w:id="1" w:name="_Ref58860321"/>
            <w:r w:rsidRPr="00BD29EC">
              <w:rPr>
                <w:rFonts w:ascii="Arial" w:hAnsi="Arial" w:cs="Arial"/>
                <w:noProof/>
                <w:sz w:val="22"/>
                <w:szCs w:val="22"/>
                <w:vertAlign w:val="superscript"/>
                <w:lang w:val="fr-FR"/>
              </w:rPr>
              <w:footnoteReference w:id="2"/>
            </w:r>
            <w:bookmarkEnd w:id="1"/>
            <w:r w:rsidRPr="00BD29EC">
              <w:rPr>
                <w:rFonts w:ascii="Arial" w:hAnsi="Arial" w:cs="Arial"/>
                <w:noProof/>
                <w:sz w:val="22"/>
                <w:szCs w:val="22"/>
                <w:lang w:val="fr-FR"/>
              </w:rPr>
              <w:t xml:space="preserve"> o</w:t>
            </w:r>
            <w:r w:rsidRPr="00BD29EC">
              <w:rPr>
                <w:rFonts w:ascii="Arial" w:hAnsi="Arial" w:cs="Arial"/>
                <w:noProof/>
                <w:sz w:val="22"/>
                <w:szCs w:val="22"/>
                <w:lang w:val="fr-BE"/>
              </w:rPr>
              <w:t xml:space="preserve">nt </w:t>
            </w:r>
            <w:r w:rsidRPr="00BD29EC">
              <w:rPr>
                <w:rFonts w:ascii="Arial" w:hAnsi="Arial" w:cs="Arial"/>
                <w:noProof/>
                <w:sz w:val="22"/>
                <w:szCs w:val="22"/>
                <w:lang w:val="fr-FR"/>
              </w:rPr>
              <w:t>uniformisé et largement répandu le recours à la technique de l’enregistrement audiovisuel de l'audition des mineurs victimes ou témoins d’infractions en insérant ou modifiant des articles du code pénal (CP) ou du code d’instruction criminelle (CIC).</w:t>
            </w:r>
          </w:p>
          <w:p w14:paraId="29BD3425" w14:textId="77777777" w:rsidR="00BD29EC" w:rsidRPr="00BD29EC" w:rsidRDefault="00BD29EC" w:rsidP="00D503DE">
            <w:pPr>
              <w:ind w:right="113"/>
              <w:jc w:val="both"/>
              <w:outlineLvl w:val="0"/>
              <w:rPr>
                <w:rFonts w:ascii="Arial" w:hAnsi="Arial" w:cs="Arial"/>
                <w:noProof/>
                <w:sz w:val="22"/>
                <w:szCs w:val="22"/>
                <w:lang w:val="fr-FR"/>
              </w:rPr>
            </w:pPr>
          </w:p>
          <w:p w14:paraId="5A863DBD" w14:textId="77777777" w:rsidR="00BD29EC" w:rsidRPr="00BD29EC" w:rsidRDefault="00BD29EC" w:rsidP="00D503DE">
            <w:pPr>
              <w:ind w:right="113"/>
              <w:jc w:val="both"/>
              <w:outlineLvl w:val="0"/>
              <w:rPr>
                <w:rFonts w:ascii="Arial" w:hAnsi="Arial" w:cs="Arial"/>
                <w:noProof/>
                <w:sz w:val="22"/>
                <w:szCs w:val="22"/>
                <w:lang w:val="fr-FR"/>
              </w:rPr>
            </w:pPr>
          </w:p>
          <w:p w14:paraId="6AFB74BE" w14:textId="77777777" w:rsidR="00BD29EC" w:rsidRPr="00BD29EC" w:rsidRDefault="00BD29EC" w:rsidP="00D503DE">
            <w:pPr>
              <w:ind w:right="113"/>
              <w:jc w:val="both"/>
              <w:outlineLvl w:val="0"/>
              <w:rPr>
                <w:rFonts w:ascii="Arial" w:hAnsi="Arial" w:cs="Arial"/>
                <w:noProof/>
                <w:sz w:val="22"/>
                <w:szCs w:val="22"/>
                <w:lang w:val="fr-FR"/>
              </w:rPr>
            </w:pPr>
            <w:r w:rsidRPr="00BD29EC">
              <w:rPr>
                <w:rFonts w:ascii="Arial" w:hAnsi="Arial" w:cs="Arial"/>
                <w:noProof/>
                <w:sz w:val="22"/>
                <w:szCs w:val="22"/>
                <w:lang w:val="fr-FR"/>
              </w:rPr>
              <w:t>Entre-temps, la circulaire ministérielle relative à l’enregistrement audiovisuel de l’audition des mineurs victimes ou témoins d’infractions de 2001 a été évaluée. Cette évaluation a confirmé que, dans différents corps de police du pays et dans de nombreux arrondissements judiciaires, des locaux adaptés sont aménagés, des méthodes d'audition non suggestives sont utilisées et des expertises sur la crédibilité de la déclaration du mineur ou du majeur vulnérable sont réalisées. Des formations diverses sont également organisées.</w:t>
            </w:r>
          </w:p>
          <w:p w14:paraId="4BBA8B3E" w14:textId="77777777" w:rsidR="00BD29EC" w:rsidRPr="00BD29EC" w:rsidRDefault="00BD29EC" w:rsidP="00D503DE">
            <w:pPr>
              <w:ind w:right="113"/>
              <w:jc w:val="both"/>
              <w:outlineLvl w:val="0"/>
              <w:rPr>
                <w:rFonts w:ascii="Arial" w:hAnsi="Arial" w:cs="Arial"/>
                <w:noProof/>
                <w:sz w:val="22"/>
                <w:szCs w:val="22"/>
                <w:lang w:val="fr-FR"/>
              </w:rPr>
            </w:pPr>
          </w:p>
          <w:p w14:paraId="4E7CAADB" w14:textId="77777777" w:rsidR="00BD29EC" w:rsidRPr="00BD29EC" w:rsidRDefault="00BD29EC" w:rsidP="00D503DE">
            <w:pPr>
              <w:ind w:right="113"/>
              <w:jc w:val="both"/>
              <w:outlineLvl w:val="0"/>
              <w:rPr>
                <w:rFonts w:ascii="Arial" w:hAnsi="Arial" w:cs="Arial"/>
                <w:noProof/>
                <w:sz w:val="22"/>
                <w:szCs w:val="22"/>
                <w:lang w:val="fr-FR"/>
              </w:rPr>
            </w:pPr>
          </w:p>
          <w:p w14:paraId="1FB36B87" w14:textId="77777777" w:rsidR="00BD29EC" w:rsidRPr="00BD29EC" w:rsidRDefault="00BD29EC" w:rsidP="00D503DE">
            <w:pPr>
              <w:ind w:right="113"/>
              <w:jc w:val="both"/>
              <w:outlineLvl w:val="0"/>
              <w:rPr>
                <w:rFonts w:ascii="Arial" w:hAnsi="Arial" w:cs="Arial"/>
                <w:noProof/>
                <w:sz w:val="22"/>
                <w:szCs w:val="22"/>
                <w:lang w:val="fr-FR"/>
              </w:rPr>
            </w:pPr>
          </w:p>
          <w:p w14:paraId="4130D6F6" w14:textId="77777777" w:rsidR="00BD29EC" w:rsidRPr="00BD29EC" w:rsidRDefault="00BD29EC" w:rsidP="00D503DE">
            <w:pPr>
              <w:ind w:right="113"/>
              <w:jc w:val="both"/>
              <w:outlineLvl w:val="0"/>
              <w:rPr>
                <w:rFonts w:ascii="Arial" w:hAnsi="Arial" w:cs="Arial"/>
                <w:noProof/>
                <w:sz w:val="22"/>
                <w:szCs w:val="22"/>
                <w:lang w:val="fr-FR"/>
              </w:rPr>
            </w:pPr>
          </w:p>
          <w:p w14:paraId="09B368B2" w14:textId="77777777" w:rsidR="00BD29EC" w:rsidRPr="00BD29EC" w:rsidRDefault="00BD29EC" w:rsidP="00D503DE">
            <w:pPr>
              <w:ind w:right="113"/>
              <w:jc w:val="both"/>
              <w:outlineLvl w:val="0"/>
              <w:rPr>
                <w:rFonts w:ascii="Arial" w:hAnsi="Arial" w:cs="Arial"/>
                <w:noProof/>
                <w:sz w:val="22"/>
                <w:szCs w:val="22"/>
                <w:lang w:val="fr-FR"/>
              </w:rPr>
            </w:pPr>
            <w:r w:rsidRPr="00BD29EC">
              <w:rPr>
                <w:rFonts w:ascii="Arial" w:hAnsi="Arial" w:cs="Arial"/>
                <w:noProof/>
                <w:sz w:val="22"/>
                <w:szCs w:val="22"/>
                <w:lang w:val="fr-FR"/>
              </w:rPr>
              <w:t xml:space="preserve">Cette évaluation a aussi mis en lumière un certain nombre de recommandations destinées à améliorer le fonctionnement quotidien de cette pratique. Parmi elles, figure le fait que, dans la mise en œuvre d’une bonne collaboration entre tous les acteurs concernés, il est important que cette pratique relève de la responsabilité tant des ministres de la Justice et de l’Intérieur que du Collège des procureurs </w:t>
            </w:r>
            <w:r w:rsidRPr="00BD29EC">
              <w:rPr>
                <w:rFonts w:ascii="Arial" w:hAnsi="Arial" w:cs="Arial"/>
                <w:noProof/>
                <w:sz w:val="22"/>
                <w:szCs w:val="22"/>
                <w:lang w:val="fr-FR"/>
              </w:rPr>
              <w:lastRenderedPageBreak/>
              <w:t>généraux, selon leurs compétences propres.</w:t>
            </w:r>
          </w:p>
          <w:p w14:paraId="42C43986" w14:textId="77777777" w:rsidR="00BD29EC" w:rsidRPr="00BD29EC" w:rsidRDefault="00BD29EC" w:rsidP="00D503DE">
            <w:pPr>
              <w:ind w:right="113"/>
              <w:jc w:val="both"/>
              <w:outlineLvl w:val="0"/>
              <w:rPr>
                <w:rFonts w:ascii="Arial" w:hAnsi="Arial" w:cs="Arial"/>
                <w:noProof/>
                <w:sz w:val="22"/>
                <w:szCs w:val="22"/>
                <w:lang w:val="fr-FR"/>
              </w:rPr>
            </w:pPr>
          </w:p>
          <w:p w14:paraId="7CDFA0BE" w14:textId="77777777" w:rsidR="00BD29EC" w:rsidRPr="00BD29EC" w:rsidRDefault="00BD29EC" w:rsidP="00D503DE">
            <w:pPr>
              <w:ind w:right="113"/>
              <w:jc w:val="both"/>
              <w:outlineLvl w:val="0"/>
              <w:rPr>
                <w:rFonts w:ascii="Arial" w:hAnsi="Arial" w:cs="Arial"/>
                <w:noProof/>
                <w:sz w:val="22"/>
                <w:szCs w:val="22"/>
                <w:lang w:val="fr-FR"/>
              </w:rPr>
            </w:pPr>
            <w:r w:rsidRPr="00BD29EC">
              <w:rPr>
                <w:rFonts w:ascii="Arial" w:hAnsi="Arial" w:cs="Arial"/>
                <w:noProof/>
                <w:sz w:val="22"/>
                <w:szCs w:val="22"/>
                <w:lang w:val="fr-FR"/>
              </w:rPr>
              <w:t>La loi du 5 mai 2019 portant des dispositions diverses en matière pénale</w:t>
            </w:r>
            <w:bookmarkStart w:id="2" w:name="_Ref58860400"/>
            <w:r w:rsidRPr="00BD29EC">
              <w:rPr>
                <w:rFonts w:ascii="Arial" w:hAnsi="Arial" w:cs="Arial"/>
                <w:noProof/>
                <w:sz w:val="22"/>
                <w:szCs w:val="22"/>
                <w:vertAlign w:val="superscript"/>
                <w:lang w:val="fr-FR"/>
              </w:rPr>
              <w:footnoteReference w:id="3"/>
            </w:r>
            <w:bookmarkEnd w:id="2"/>
            <w:r w:rsidRPr="00BD29EC">
              <w:rPr>
                <w:rFonts w:ascii="Arial" w:hAnsi="Arial" w:cs="Arial"/>
                <w:noProof/>
                <w:sz w:val="22"/>
                <w:szCs w:val="22"/>
                <w:lang w:val="fr-FR"/>
              </w:rPr>
              <w:t xml:space="preserve"> a, quant à elle, apporté des modifications aux articles 91</w:t>
            </w:r>
            <w:r w:rsidRPr="00BD29EC">
              <w:rPr>
                <w:rFonts w:ascii="Arial" w:hAnsi="Arial" w:cs="Arial"/>
                <w:i/>
                <w:noProof/>
                <w:sz w:val="22"/>
                <w:szCs w:val="22"/>
                <w:lang w:val="fr-FR"/>
              </w:rPr>
              <w:t>bis</w:t>
            </w:r>
            <w:r w:rsidRPr="00BD29EC">
              <w:rPr>
                <w:rFonts w:ascii="Arial" w:hAnsi="Arial" w:cs="Arial"/>
                <w:noProof/>
                <w:sz w:val="22"/>
                <w:szCs w:val="22"/>
                <w:lang w:val="fr-FR"/>
              </w:rPr>
              <w:t xml:space="preserve"> à 100 du Code d’Instruction criminelle notamment en étendant le champ d’application aux majeurs vulnérables. Cette circulaire commune tient compte de ces modifications.</w:t>
            </w:r>
          </w:p>
          <w:p w14:paraId="2A269BC6" w14:textId="77777777" w:rsidR="00BD29EC" w:rsidRPr="00BD29EC" w:rsidRDefault="00BD29EC" w:rsidP="00D503DE">
            <w:pPr>
              <w:ind w:right="113"/>
              <w:jc w:val="both"/>
              <w:outlineLvl w:val="0"/>
              <w:rPr>
                <w:rFonts w:ascii="Arial" w:hAnsi="Arial" w:cs="Arial"/>
                <w:noProof/>
                <w:sz w:val="22"/>
                <w:szCs w:val="22"/>
                <w:lang w:val="fr-FR"/>
              </w:rPr>
            </w:pPr>
          </w:p>
          <w:p w14:paraId="2632D36C" w14:textId="77777777" w:rsidR="00BD29EC" w:rsidRPr="00BD29EC" w:rsidRDefault="00BD29EC" w:rsidP="00D503DE">
            <w:pPr>
              <w:ind w:right="113"/>
              <w:jc w:val="both"/>
              <w:outlineLvl w:val="0"/>
              <w:rPr>
                <w:rFonts w:ascii="Arial" w:hAnsi="Arial" w:cs="Arial"/>
                <w:noProof/>
                <w:sz w:val="22"/>
                <w:szCs w:val="22"/>
                <w:lang w:val="fr-FR"/>
              </w:rPr>
            </w:pPr>
            <w:r w:rsidRPr="00BD29EC">
              <w:rPr>
                <w:rFonts w:ascii="Arial" w:hAnsi="Arial" w:cs="Arial"/>
                <w:noProof/>
                <w:sz w:val="22"/>
                <w:szCs w:val="22"/>
                <w:lang w:val="fr-FR"/>
              </w:rPr>
              <w:t>Certaines autres circulaires et directives font également référence à la technique d’audition TAM :</w:t>
            </w:r>
          </w:p>
          <w:p w14:paraId="06E59D92" w14:textId="77777777" w:rsidR="00BD29EC" w:rsidRPr="00BD29EC" w:rsidRDefault="00BD29EC" w:rsidP="00D503DE">
            <w:pPr>
              <w:ind w:right="113"/>
              <w:jc w:val="both"/>
              <w:outlineLvl w:val="0"/>
              <w:rPr>
                <w:rFonts w:ascii="Arial" w:hAnsi="Arial" w:cs="Arial"/>
                <w:noProof/>
                <w:sz w:val="22"/>
                <w:szCs w:val="22"/>
                <w:lang w:val="fr-FR"/>
              </w:rPr>
            </w:pPr>
            <w:r w:rsidRPr="00BD29EC">
              <w:rPr>
                <w:rFonts w:ascii="Arial" w:hAnsi="Arial" w:cs="Arial"/>
                <w:noProof/>
                <w:sz w:val="22"/>
                <w:szCs w:val="22"/>
                <w:lang w:val="fr-FR"/>
              </w:rPr>
              <w:t>- la circulaire commune du ministre de la Justice et du Collège des procureurs généraux Col 4/2006</w:t>
            </w:r>
            <w:bookmarkStart w:id="3" w:name="_Ref58860487"/>
            <w:r w:rsidRPr="00BD29EC">
              <w:rPr>
                <w:rFonts w:ascii="Arial" w:hAnsi="Arial" w:cs="Arial"/>
                <w:noProof/>
                <w:sz w:val="22"/>
                <w:szCs w:val="22"/>
                <w:vertAlign w:val="superscript"/>
                <w:lang w:val="fr-FR"/>
              </w:rPr>
              <w:footnoteReference w:id="4"/>
            </w:r>
            <w:bookmarkEnd w:id="3"/>
            <w:r w:rsidRPr="00BD29EC">
              <w:rPr>
                <w:rFonts w:ascii="Arial" w:hAnsi="Arial" w:cs="Arial"/>
                <w:noProof/>
                <w:sz w:val="22"/>
                <w:szCs w:val="22"/>
                <w:lang w:val="fr-FR"/>
              </w:rPr>
              <w:t xml:space="preserve"> relative à la politique criminelle en matière de violence dans le couple ;</w:t>
            </w:r>
          </w:p>
          <w:p w14:paraId="31DA9A85" w14:textId="77777777" w:rsidR="00BD29EC" w:rsidRPr="00BD29EC" w:rsidRDefault="00BD29EC" w:rsidP="00D503DE">
            <w:pPr>
              <w:ind w:right="113"/>
              <w:jc w:val="both"/>
              <w:outlineLvl w:val="0"/>
              <w:rPr>
                <w:rFonts w:ascii="Arial" w:hAnsi="Arial" w:cs="Arial"/>
                <w:noProof/>
                <w:sz w:val="22"/>
                <w:szCs w:val="22"/>
                <w:lang w:val="fr-FR"/>
              </w:rPr>
            </w:pPr>
            <w:r w:rsidRPr="00BD29EC">
              <w:rPr>
                <w:rFonts w:ascii="Arial" w:hAnsi="Arial" w:cs="Arial"/>
                <w:noProof/>
                <w:sz w:val="22"/>
                <w:szCs w:val="22"/>
                <w:lang w:val="fr-FR"/>
              </w:rPr>
              <w:t>- la circulaire commune du ministre de la Justice et du Collège des procureurs généraux Col 6/2017</w:t>
            </w:r>
            <w:bookmarkStart w:id="4" w:name="_Ref58860580"/>
            <w:r w:rsidRPr="00BD29EC">
              <w:rPr>
                <w:rFonts w:ascii="Arial" w:hAnsi="Arial" w:cs="Arial"/>
                <w:noProof/>
                <w:sz w:val="22"/>
                <w:szCs w:val="22"/>
                <w:vertAlign w:val="superscript"/>
                <w:lang w:val="fr-FR"/>
              </w:rPr>
              <w:footnoteReference w:id="5"/>
            </w:r>
            <w:bookmarkEnd w:id="4"/>
            <w:r w:rsidRPr="00BD29EC">
              <w:rPr>
                <w:rFonts w:ascii="Arial" w:hAnsi="Arial" w:cs="Arial"/>
                <w:noProof/>
                <w:sz w:val="22"/>
                <w:szCs w:val="22"/>
                <w:lang w:val="fr-FR"/>
              </w:rPr>
              <w:t xml:space="preserve"> relative à la politique de recherche et de poursuites en matière de violences liées à l'honneur, mutilations génitales féminines et mariages et cohabitations légales forcés ;</w:t>
            </w:r>
          </w:p>
          <w:p w14:paraId="2A66A7CD" w14:textId="77777777" w:rsidR="00BD29EC" w:rsidRPr="00BD29EC" w:rsidRDefault="00BD29EC" w:rsidP="00D503DE">
            <w:pPr>
              <w:ind w:right="113"/>
              <w:jc w:val="both"/>
              <w:outlineLvl w:val="0"/>
              <w:rPr>
                <w:rFonts w:ascii="Arial" w:hAnsi="Arial" w:cs="Arial"/>
                <w:noProof/>
                <w:sz w:val="22"/>
                <w:szCs w:val="22"/>
                <w:u w:val="single"/>
                <w:lang w:val="fr-FR"/>
              </w:rPr>
            </w:pPr>
            <w:r w:rsidRPr="00BD29EC">
              <w:rPr>
                <w:rFonts w:ascii="Arial" w:hAnsi="Arial" w:cs="Arial"/>
                <w:noProof/>
                <w:sz w:val="22"/>
                <w:szCs w:val="22"/>
                <w:lang w:val="fr-FR"/>
              </w:rPr>
              <w:t>- la circulaire commune COL 13/2013</w:t>
            </w:r>
            <w:bookmarkStart w:id="5" w:name="_Ref58860681"/>
            <w:r w:rsidRPr="00BD29EC">
              <w:rPr>
                <w:rFonts w:ascii="Arial" w:hAnsi="Arial" w:cs="Arial"/>
                <w:noProof/>
                <w:sz w:val="22"/>
                <w:szCs w:val="22"/>
                <w:vertAlign w:val="superscript"/>
                <w:lang w:val="fr-FR"/>
              </w:rPr>
              <w:footnoteReference w:id="6"/>
            </w:r>
            <w:bookmarkEnd w:id="5"/>
            <w:r w:rsidRPr="00BD29EC">
              <w:rPr>
                <w:rFonts w:ascii="Arial" w:hAnsi="Arial" w:cs="Arial"/>
                <w:noProof/>
                <w:sz w:val="22"/>
                <w:szCs w:val="22"/>
                <w:lang w:val="fr-FR"/>
              </w:rPr>
              <w:t xml:space="preserve"> du ministre de la Justice, du ministre de l’Intérieur et du Collège des procureurs généraux près les cours d’appel relative à la politique de recherche et de poursuite en matière de discriminations et de délits de haine (en ce compris les discriminations fondées sur le sexe) ;</w:t>
            </w:r>
            <w:r w:rsidRPr="00BD29EC">
              <w:rPr>
                <w:rFonts w:ascii="Arial" w:hAnsi="Arial" w:cs="Arial"/>
                <w:noProof/>
                <w:sz w:val="22"/>
                <w:szCs w:val="22"/>
                <w:u w:val="single"/>
                <w:lang w:val="fr-FR"/>
              </w:rPr>
              <w:t xml:space="preserve"> </w:t>
            </w:r>
          </w:p>
          <w:p w14:paraId="3F4021E3" w14:textId="77777777" w:rsidR="00BD29EC" w:rsidRPr="00BD29EC" w:rsidRDefault="00BD29EC" w:rsidP="00D503DE">
            <w:pPr>
              <w:ind w:right="113"/>
              <w:jc w:val="both"/>
              <w:outlineLvl w:val="0"/>
              <w:rPr>
                <w:rFonts w:ascii="Arial" w:hAnsi="Arial" w:cs="Arial"/>
                <w:noProof/>
                <w:sz w:val="22"/>
                <w:szCs w:val="22"/>
                <w:lang w:val="fr-FR"/>
              </w:rPr>
            </w:pPr>
            <w:r w:rsidRPr="00BD29EC">
              <w:rPr>
                <w:rFonts w:ascii="Arial" w:hAnsi="Arial" w:cs="Arial"/>
                <w:noProof/>
                <w:sz w:val="22"/>
                <w:szCs w:val="22"/>
                <w:lang w:val="fr-FR"/>
              </w:rPr>
              <w:t>- la directive ministérielle relative au set agression sexuelle (SAS)</w:t>
            </w:r>
            <w:bookmarkStart w:id="6" w:name="_Ref58860774"/>
            <w:r w:rsidRPr="00BD29EC">
              <w:rPr>
                <w:rFonts w:ascii="Arial" w:hAnsi="Arial" w:cs="Arial"/>
                <w:noProof/>
                <w:sz w:val="22"/>
                <w:szCs w:val="22"/>
                <w:vertAlign w:val="superscript"/>
                <w:lang w:val="fr-FR"/>
              </w:rPr>
              <w:footnoteReference w:id="7"/>
            </w:r>
            <w:bookmarkEnd w:id="6"/>
            <w:r w:rsidRPr="00BD29EC">
              <w:rPr>
                <w:rFonts w:ascii="Arial" w:hAnsi="Arial" w:cs="Arial"/>
                <w:noProof/>
                <w:sz w:val="22"/>
                <w:szCs w:val="22"/>
                <w:lang w:val="fr-FR"/>
              </w:rPr>
              <w:t> ;</w:t>
            </w:r>
          </w:p>
          <w:p w14:paraId="1A60E712" w14:textId="77777777" w:rsidR="00BD29EC" w:rsidRPr="00BD29EC" w:rsidRDefault="00BD29EC" w:rsidP="00D503DE">
            <w:pPr>
              <w:ind w:right="113"/>
              <w:jc w:val="both"/>
              <w:outlineLvl w:val="0"/>
              <w:rPr>
                <w:rFonts w:ascii="Arial" w:hAnsi="Arial" w:cs="Arial"/>
                <w:noProof/>
                <w:sz w:val="22"/>
                <w:szCs w:val="22"/>
                <w:lang w:val="fr-FR"/>
              </w:rPr>
            </w:pPr>
            <w:r w:rsidRPr="00BD29EC">
              <w:rPr>
                <w:rFonts w:ascii="Arial" w:hAnsi="Arial" w:cs="Arial"/>
                <w:noProof/>
                <w:sz w:val="22"/>
                <w:szCs w:val="22"/>
                <w:lang w:val="fr-FR"/>
              </w:rPr>
              <w:lastRenderedPageBreak/>
              <w:t>- la directive ministérielle recherche personnes disparues</w:t>
            </w:r>
            <w:bookmarkStart w:id="7" w:name="_Ref58860841"/>
            <w:r w:rsidRPr="00BD29EC">
              <w:rPr>
                <w:rFonts w:ascii="Arial" w:hAnsi="Arial" w:cs="Arial"/>
                <w:noProof/>
                <w:sz w:val="22"/>
                <w:szCs w:val="22"/>
                <w:vertAlign w:val="superscript"/>
                <w:lang w:val="fr-FR"/>
              </w:rPr>
              <w:footnoteReference w:id="8"/>
            </w:r>
            <w:bookmarkEnd w:id="7"/>
            <w:r w:rsidRPr="00BD29EC">
              <w:rPr>
                <w:rFonts w:ascii="Arial" w:hAnsi="Arial" w:cs="Arial"/>
                <w:noProof/>
                <w:sz w:val="22"/>
                <w:szCs w:val="22"/>
                <w:lang w:val="fr-FR"/>
              </w:rPr>
              <w:t>.</w:t>
            </w:r>
          </w:p>
          <w:p w14:paraId="128D5CB5" w14:textId="77777777" w:rsidR="00BD29EC" w:rsidRPr="00BD29EC" w:rsidRDefault="00BD29EC" w:rsidP="00D503DE">
            <w:pPr>
              <w:ind w:right="113"/>
              <w:jc w:val="both"/>
              <w:outlineLvl w:val="0"/>
              <w:rPr>
                <w:rFonts w:ascii="Arial" w:hAnsi="Arial" w:cs="Arial"/>
                <w:noProof/>
                <w:sz w:val="22"/>
                <w:szCs w:val="22"/>
                <w:lang w:val="fr-FR"/>
              </w:rPr>
            </w:pPr>
          </w:p>
          <w:p w14:paraId="542A43F3" w14:textId="77777777" w:rsidR="00BD29EC" w:rsidRPr="00BD29EC" w:rsidRDefault="00BD29EC" w:rsidP="00D503DE">
            <w:pPr>
              <w:ind w:right="113"/>
              <w:jc w:val="both"/>
              <w:outlineLvl w:val="0"/>
              <w:rPr>
                <w:rFonts w:ascii="Arial" w:hAnsi="Arial" w:cs="Arial"/>
                <w:noProof/>
                <w:sz w:val="22"/>
                <w:szCs w:val="22"/>
                <w:lang w:val="fr-FR"/>
              </w:rPr>
            </w:pPr>
          </w:p>
          <w:p w14:paraId="747DA3F4" w14:textId="77777777" w:rsidR="00BD29EC" w:rsidRPr="00BD29EC" w:rsidRDefault="00BD29EC" w:rsidP="00D503DE">
            <w:pPr>
              <w:ind w:right="113"/>
              <w:jc w:val="both"/>
              <w:outlineLvl w:val="0"/>
              <w:rPr>
                <w:rFonts w:ascii="Arial" w:hAnsi="Arial" w:cs="Arial"/>
                <w:noProof/>
                <w:sz w:val="22"/>
                <w:szCs w:val="22"/>
                <w:lang w:val="fr-FR"/>
              </w:rPr>
            </w:pPr>
            <w:r w:rsidRPr="00BD29EC">
              <w:rPr>
                <w:rFonts w:ascii="Arial" w:hAnsi="Arial" w:cs="Arial"/>
                <w:noProof/>
                <w:sz w:val="22"/>
                <w:szCs w:val="22"/>
                <w:lang w:val="fr-FR"/>
              </w:rPr>
              <w:t>Toutes ces circulaires et directives préconisent l’utilisation de la technique TAM dans le cadre d’un bon accueil et d’une prise en charge adéquate des victimes ou témoins en ce compris les majeurs vulnérables.  Des mesures sont également prévues pour garantir la protection des victimes et éviter une victimisation secondaire due à l’intervention des autorités judiciaires. Plus spécifiquement, ces circulaires recommandent d’utiliser la technique d’audition TAM dans les situations de violences où la victime semble gravement atteinte sur les plans physique et psychologique.</w:t>
            </w:r>
          </w:p>
          <w:p w14:paraId="1307D050" w14:textId="77777777" w:rsidR="00BD29EC" w:rsidRPr="00BD29EC" w:rsidRDefault="00BD29EC" w:rsidP="00D503DE">
            <w:pPr>
              <w:ind w:right="113"/>
              <w:jc w:val="both"/>
              <w:outlineLvl w:val="0"/>
              <w:rPr>
                <w:rFonts w:ascii="Arial" w:hAnsi="Arial" w:cs="Arial"/>
                <w:noProof/>
                <w:sz w:val="22"/>
                <w:szCs w:val="22"/>
                <w:lang w:val="fr-FR"/>
              </w:rPr>
            </w:pPr>
          </w:p>
          <w:p w14:paraId="2DCF4C87" w14:textId="77777777" w:rsidR="00BD29EC" w:rsidRPr="00BD29EC" w:rsidRDefault="00BD29EC" w:rsidP="00D503DE">
            <w:pPr>
              <w:ind w:right="113"/>
              <w:jc w:val="both"/>
              <w:outlineLvl w:val="0"/>
              <w:rPr>
                <w:rFonts w:ascii="Arial" w:hAnsi="Arial" w:cs="Arial"/>
                <w:noProof/>
                <w:sz w:val="22"/>
                <w:szCs w:val="22"/>
                <w:lang w:val="fr-FR"/>
              </w:rPr>
            </w:pPr>
            <w:r w:rsidRPr="00BD29EC">
              <w:rPr>
                <w:rFonts w:ascii="Arial" w:hAnsi="Arial" w:cs="Arial"/>
                <w:noProof/>
                <w:sz w:val="22"/>
                <w:szCs w:val="22"/>
                <w:lang w:val="fr-FR"/>
              </w:rPr>
              <w:t xml:space="preserve">La présente circulaire commune a pour but de donner aux divers acteurs concernés des instructions pratiques claires concernant la marche à suivre et les conditions à respecter pour ce type d'audition. </w:t>
            </w:r>
          </w:p>
        </w:tc>
        <w:tc>
          <w:tcPr>
            <w:tcW w:w="4652" w:type="dxa"/>
          </w:tcPr>
          <w:p w14:paraId="04B7AB1E" w14:textId="77777777" w:rsidR="00BD29EC" w:rsidRPr="00BD29EC" w:rsidRDefault="00BD29EC" w:rsidP="00D503DE">
            <w:pPr>
              <w:keepNext/>
              <w:spacing w:before="360"/>
              <w:ind w:right="113"/>
              <w:jc w:val="both"/>
              <w:outlineLvl w:val="0"/>
              <w:rPr>
                <w:rFonts w:ascii="Arial" w:hAnsi="Arial" w:cs="Arial"/>
                <w:b/>
                <w:bCs/>
                <w:smallCaps/>
                <w:kern w:val="32"/>
                <w:u w:val="single"/>
                <w:lang w:val="nl-BE" w:eastAsia="nl-NL"/>
              </w:rPr>
            </w:pPr>
            <w:r w:rsidRPr="00BD29EC">
              <w:rPr>
                <w:rFonts w:ascii="Arial" w:hAnsi="Arial" w:cs="Arial"/>
                <w:b/>
                <w:bCs/>
                <w:smallCaps/>
                <w:kern w:val="32"/>
                <w:u w:val="single"/>
                <w:lang w:val="nl-BE" w:eastAsia="nl-NL"/>
              </w:rPr>
              <w:lastRenderedPageBreak/>
              <w:t>INLEIDING</w:t>
            </w:r>
          </w:p>
          <w:p w14:paraId="152C49BC" w14:textId="77777777" w:rsidR="00BD29EC" w:rsidRPr="00BD29EC" w:rsidRDefault="00BD29EC" w:rsidP="00D503DE">
            <w:pPr>
              <w:ind w:left="142" w:right="113"/>
              <w:jc w:val="both"/>
              <w:outlineLvl w:val="0"/>
              <w:rPr>
                <w:rFonts w:ascii="Arial" w:hAnsi="Arial" w:cs="Arial"/>
                <w:b/>
                <w:bCs/>
                <w:smallCaps/>
                <w:sz w:val="22"/>
                <w:szCs w:val="22"/>
                <w:u w:val="single"/>
                <w:lang w:val="nl-BE"/>
              </w:rPr>
            </w:pPr>
          </w:p>
          <w:p w14:paraId="5F156EBD" w14:textId="77777777" w:rsidR="00BD29EC" w:rsidRPr="00BD29EC" w:rsidRDefault="00BD29EC" w:rsidP="00D503DE">
            <w:pPr>
              <w:pStyle w:val="ARIAL11"/>
              <w:spacing w:line="240" w:lineRule="auto"/>
              <w:rPr>
                <w:rFonts w:cs="Arial"/>
                <w:noProof/>
                <w:lang w:val="nl-BE"/>
              </w:rPr>
            </w:pPr>
            <w:r w:rsidRPr="00BD29EC">
              <w:rPr>
                <w:rFonts w:cs="Arial"/>
                <w:noProof/>
                <w:lang w:val="nl-BE"/>
              </w:rPr>
              <w:t>De manier waarop het verhoor van een minderjarige wordt afgenomen verdient bijzondere aandacht. Zijn cognitieve, emotionele, affectieve en linguïstische ontwikkeling is immers nog niet voltooid, wat hem of haar kwetsbaar maakt. Deze kwetsbaarheid kan nog toenemen indien de minderjarige bepaalde mentale beperkingen vertoont.   Seksueel misbruik en zware mishandeling vergen daarenboven een specifieke aanpak: er moet rekening worden gehouden met de seksuele ontwikkeling van de minderjarige en vaak zijn personen uit zijn naaste omgeving bij de feiten betrokken.</w:t>
            </w:r>
          </w:p>
          <w:p w14:paraId="54462066" w14:textId="77777777" w:rsidR="00BD29EC" w:rsidRPr="00BD29EC" w:rsidRDefault="00BD29EC" w:rsidP="00D503DE">
            <w:pPr>
              <w:pStyle w:val="ARIAL11"/>
              <w:spacing w:line="240" w:lineRule="auto"/>
              <w:rPr>
                <w:rFonts w:cs="Arial"/>
                <w:noProof/>
                <w:lang w:val="nl-BE"/>
              </w:rPr>
            </w:pPr>
          </w:p>
          <w:p w14:paraId="0BE56D0B" w14:textId="77777777" w:rsidR="00BD29EC" w:rsidRDefault="00BD29EC" w:rsidP="00D503DE">
            <w:pPr>
              <w:pStyle w:val="ARIAL11"/>
              <w:spacing w:line="240" w:lineRule="auto"/>
              <w:rPr>
                <w:rFonts w:cs="Arial"/>
                <w:noProof/>
                <w:lang w:val="nl-BE"/>
              </w:rPr>
            </w:pPr>
          </w:p>
          <w:p w14:paraId="2155DDCC" w14:textId="0369C634" w:rsidR="00BD29EC" w:rsidRPr="00BD29EC" w:rsidRDefault="00BD29EC" w:rsidP="00D503DE">
            <w:pPr>
              <w:pStyle w:val="ARIAL11"/>
              <w:spacing w:line="240" w:lineRule="auto"/>
              <w:rPr>
                <w:rFonts w:cs="Arial"/>
                <w:noProof/>
                <w:lang w:val="nl-BE"/>
              </w:rPr>
            </w:pPr>
            <w:r w:rsidRPr="00BD29EC">
              <w:rPr>
                <w:rFonts w:cs="Arial"/>
                <w:noProof/>
                <w:lang w:val="nl-BE"/>
              </w:rPr>
              <w:t>Sommige meerderjarigen kunnen  daarenboven als kwetsbaar beschouwd worden.  Ook naar hen dient er een bijzondere aandacht uit te gaan.</w:t>
            </w:r>
          </w:p>
          <w:p w14:paraId="762A8E6F" w14:textId="77777777" w:rsidR="00BD29EC" w:rsidRPr="00BD29EC" w:rsidRDefault="00BD29EC" w:rsidP="00D503DE">
            <w:pPr>
              <w:pStyle w:val="ARIAL11"/>
              <w:spacing w:line="240" w:lineRule="auto"/>
              <w:rPr>
                <w:rFonts w:cs="Arial"/>
                <w:noProof/>
                <w:lang w:val="nl-BE"/>
              </w:rPr>
            </w:pPr>
          </w:p>
          <w:p w14:paraId="59A7226C" w14:textId="77777777" w:rsidR="00BD29EC" w:rsidRPr="00BD29EC" w:rsidRDefault="00BD29EC" w:rsidP="00D503DE">
            <w:pPr>
              <w:pStyle w:val="ARIAL11"/>
              <w:spacing w:line="240" w:lineRule="auto"/>
              <w:rPr>
                <w:rFonts w:cs="Arial"/>
                <w:noProof/>
                <w:lang w:val="nl-BE"/>
              </w:rPr>
            </w:pPr>
            <w:r w:rsidRPr="00BD29EC">
              <w:rPr>
                <w:rFonts w:cs="Arial"/>
                <w:noProof/>
                <w:lang w:val="nl-BE"/>
              </w:rPr>
              <w:t xml:space="preserve">Deze omzendbrief richt zich aldus zowel op minderjarigen als meerderjarige kwetsbare slachtoffers of getuigen van misdrijven. Ze zullen verder in deze omzendbrief  «verhoorde personen of te (ver)horen personen» worden genoemd. Indien het echter pertinent is, zal in de tekst het onderscheid tussen minder- en meerderjarigen worden gemaakt. </w:t>
            </w:r>
          </w:p>
          <w:p w14:paraId="7BE06ADD" w14:textId="77777777" w:rsidR="00BD29EC" w:rsidRPr="00BD29EC" w:rsidRDefault="00BD29EC" w:rsidP="00D503DE">
            <w:pPr>
              <w:pStyle w:val="ARIAL11"/>
              <w:spacing w:line="240" w:lineRule="auto"/>
              <w:rPr>
                <w:rFonts w:cs="Arial"/>
                <w:noProof/>
                <w:lang w:val="nl-BE"/>
              </w:rPr>
            </w:pPr>
          </w:p>
          <w:p w14:paraId="6B70941F" w14:textId="77777777" w:rsidR="00BD29EC" w:rsidRPr="00BD29EC" w:rsidRDefault="00BD29EC" w:rsidP="00D503DE">
            <w:pPr>
              <w:pStyle w:val="ARIAL11"/>
              <w:spacing w:line="240" w:lineRule="auto"/>
              <w:rPr>
                <w:rFonts w:cs="Arial"/>
                <w:noProof/>
                <w:lang w:val="nl-BE"/>
              </w:rPr>
            </w:pPr>
            <w:r w:rsidRPr="00BD29EC">
              <w:rPr>
                <w:rFonts w:cs="Arial"/>
                <w:noProof/>
                <w:lang w:val="nl-BE"/>
              </w:rPr>
              <w:t xml:space="preserve">Reeds gedurende verschillende jaren wordt in België de techniek van het audiovisueel verhoor voor minderjarige slachtoffers en getuigen van misdrijven toegepast en heeft ze haar nut bewezen. Sommige meerderjarige kwetsbare slachtoffers of getuigen genieten hier ook van, met dezelfde positieve effecten. </w:t>
            </w:r>
          </w:p>
          <w:p w14:paraId="58EF6292" w14:textId="77777777" w:rsidR="00BD29EC" w:rsidRPr="00BD29EC" w:rsidRDefault="00BD29EC" w:rsidP="00D503DE">
            <w:pPr>
              <w:pStyle w:val="ARIAL11"/>
              <w:spacing w:line="240" w:lineRule="auto"/>
              <w:rPr>
                <w:rFonts w:cs="Arial"/>
                <w:noProof/>
                <w:lang w:val="nl-BE"/>
              </w:rPr>
            </w:pPr>
          </w:p>
          <w:p w14:paraId="72A557DF" w14:textId="77777777" w:rsidR="00BD29EC" w:rsidRPr="00BD29EC" w:rsidRDefault="00BD29EC" w:rsidP="00D503DE">
            <w:pPr>
              <w:pStyle w:val="ARIAL11"/>
              <w:spacing w:line="240" w:lineRule="auto"/>
              <w:rPr>
                <w:rFonts w:cs="Arial"/>
                <w:noProof/>
                <w:lang w:val="nl-BE"/>
              </w:rPr>
            </w:pPr>
            <w:r w:rsidRPr="00BD29EC">
              <w:rPr>
                <w:rFonts w:cs="Arial"/>
                <w:noProof/>
                <w:lang w:val="nl-BE"/>
              </w:rPr>
              <w:t>Enerzijds worden door het gebruik van deze techniek hoofdzakelijk het traumatiserend effect van en de secundaire victimisering door veelvuldige verhoren beperkt. Anderzijds worden de bewoordingen van de verhoorde persoon getrouw weergegeven, zodat men vanaf het eerste verhoor over betrouwbare gegevens beschikt om de feiten vast te stellen en om hulp- en beschermingsmaatregelen tegenover hen te overwegen.</w:t>
            </w:r>
          </w:p>
          <w:p w14:paraId="4C29083D" w14:textId="77777777" w:rsidR="00BD29EC" w:rsidRPr="00BD29EC" w:rsidRDefault="00BD29EC" w:rsidP="00D503DE">
            <w:pPr>
              <w:pStyle w:val="ARIAL11"/>
              <w:spacing w:line="240" w:lineRule="auto"/>
              <w:rPr>
                <w:rFonts w:cs="Arial"/>
                <w:noProof/>
                <w:lang w:val="nl-BE"/>
              </w:rPr>
            </w:pPr>
          </w:p>
          <w:p w14:paraId="5D2DDA4F" w14:textId="77777777" w:rsidR="00BD29EC" w:rsidRPr="00BD29EC" w:rsidRDefault="00BD29EC" w:rsidP="00D503DE">
            <w:pPr>
              <w:pStyle w:val="ARIAL11"/>
              <w:spacing w:line="240" w:lineRule="auto"/>
              <w:rPr>
                <w:rFonts w:cs="Arial"/>
                <w:noProof/>
                <w:lang w:val="nl-BE"/>
              </w:rPr>
            </w:pPr>
          </w:p>
          <w:p w14:paraId="431CF3D9" w14:textId="77777777" w:rsidR="00BD29EC" w:rsidRPr="00BD29EC" w:rsidRDefault="00BD29EC" w:rsidP="00D503DE">
            <w:pPr>
              <w:pStyle w:val="ARIAL11"/>
              <w:spacing w:line="240" w:lineRule="auto"/>
              <w:rPr>
                <w:rFonts w:cs="Arial"/>
                <w:noProof/>
                <w:lang w:val="nl-BE"/>
              </w:rPr>
            </w:pPr>
            <w:r w:rsidRPr="00BD29EC">
              <w:rPr>
                <w:rFonts w:cs="Arial"/>
                <w:noProof/>
                <w:lang w:val="nl-BE"/>
              </w:rPr>
              <w:lastRenderedPageBreak/>
              <w:t xml:space="preserve">Door de audiovisuele opname van het verhoor vermijdt men tevens, in de mate van het mogelijke, de confrontatie tussen de verhoorde persoon  en de verdachte, zoals bij de verschijning van het verhoorde slachtoffer voor de rechtbank in aanwezigheid van de beklaagde. </w:t>
            </w:r>
          </w:p>
          <w:p w14:paraId="48C39BEE" w14:textId="77777777" w:rsidR="00BD29EC" w:rsidRPr="00BD29EC" w:rsidRDefault="00BD29EC" w:rsidP="00D503DE">
            <w:pPr>
              <w:pStyle w:val="ARIAL11"/>
              <w:spacing w:line="240" w:lineRule="auto"/>
              <w:rPr>
                <w:rFonts w:cs="Arial"/>
                <w:noProof/>
                <w:lang w:val="nl-BE"/>
              </w:rPr>
            </w:pPr>
          </w:p>
          <w:p w14:paraId="1341D9F9" w14:textId="77777777" w:rsidR="00BD29EC" w:rsidRPr="00BD29EC" w:rsidRDefault="00BD29EC" w:rsidP="00D503DE">
            <w:pPr>
              <w:pStyle w:val="ARIAL11"/>
              <w:spacing w:line="240" w:lineRule="auto"/>
              <w:rPr>
                <w:rFonts w:cs="Arial"/>
                <w:noProof/>
                <w:lang w:val="nl-BE"/>
              </w:rPr>
            </w:pPr>
            <w:r w:rsidRPr="00BD29EC">
              <w:rPr>
                <w:rFonts w:cs="Arial"/>
                <w:noProof/>
                <w:lang w:val="nl-BE"/>
              </w:rPr>
              <w:t>De wetten van 28 november 2000 betreffende de strafrechtelijke bescherming van minderjarigen</w:t>
            </w:r>
            <w:r w:rsidRPr="00BD29EC">
              <w:rPr>
                <w:rFonts w:cs="Arial"/>
                <w:noProof/>
                <w:vertAlign w:val="superscript"/>
                <w:lang w:val="nl-BE"/>
              </w:rPr>
              <w:fldChar w:fldCharType="begin"/>
            </w:r>
            <w:r w:rsidRPr="00BD29EC">
              <w:rPr>
                <w:rFonts w:cs="Arial"/>
                <w:noProof/>
                <w:vertAlign w:val="superscript"/>
                <w:lang w:val="nl-BE"/>
              </w:rPr>
              <w:instrText xml:space="preserve"> NOTEREF _Ref58860227 \h  \* MERGEFORMAT </w:instrText>
            </w:r>
            <w:r w:rsidRPr="00BD29EC">
              <w:rPr>
                <w:rFonts w:cs="Arial"/>
                <w:noProof/>
                <w:vertAlign w:val="superscript"/>
                <w:lang w:val="nl-BE"/>
              </w:rPr>
            </w:r>
            <w:r w:rsidRPr="00BD29EC">
              <w:rPr>
                <w:rFonts w:cs="Arial"/>
                <w:noProof/>
                <w:vertAlign w:val="superscript"/>
                <w:lang w:val="nl-BE"/>
              </w:rPr>
              <w:fldChar w:fldCharType="separate"/>
            </w:r>
            <w:r w:rsidRPr="00BD29EC">
              <w:rPr>
                <w:rFonts w:cs="Arial"/>
                <w:noProof/>
                <w:vertAlign w:val="superscript"/>
                <w:lang w:val="nl-BE"/>
              </w:rPr>
              <w:t>1</w:t>
            </w:r>
            <w:r w:rsidRPr="00BD29EC">
              <w:rPr>
                <w:rFonts w:cs="Arial"/>
                <w:noProof/>
                <w:vertAlign w:val="superscript"/>
                <w:lang w:val="nl-BE"/>
              </w:rPr>
              <w:fldChar w:fldCharType="end"/>
            </w:r>
            <w:r w:rsidRPr="00BD29EC">
              <w:rPr>
                <w:rFonts w:cs="Arial"/>
                <w:noProof/>
                <w:lang w:val="nl-BE"/>
              </w:rPr>
              <w:t xml:space="preserve"> en van 30 november 2011 tot wijziging van de wetgeving wat de verbetering van de aanpak van seksueel misbruik en feiten van pedofilie binnen een gezagsrelatie betreft</w:t>
            </w:r>
            <w:r w:rsidRPr="00BD29EC">
              <w:rPr>
                <w:rFonts w:cs="Arial"/>
                <w:noProof/>
                <w:vertAlign w:val="superscript"/>
                <w:lang w:val="nl-BE"/>
              </w:rPr>
              <w:fldChar w:fldCharType="begin"/>
            </w:r>
            <w:r w:rsidRPr="00BD29EC">
              <w:rPr>
                <w:rFonts w:cs="Arial"/>
                <w:noProof/>
                <w:vertAlign w:val="superscript"/>
                <w:lang w:val="nl-BE"/>
              </w:rPr>
              <w:instrText xml:space="preserve"> NOTEREF _Ref58860321 \h  \* MERGEFORMAT </w:instrText>
            </w:r>
            <w:r w:rsidRPr="00BD29EC">
              <w:rPr>
                <w:rFonts w:cs="Arial"/>
                <w:noProof/>
                <w:vertAlign w:val="superscript"/>
                <w:lang w:val="nl-BE"/>
              </w:rPr>
            </w:r>
            <w:r w:rsidRPr="00BD29EC">
              <w:rPr>
                <w:rFonts w:cs="Arial"/>
                <w:noProof/>
                <w:vertAlign w:val="superscript"/>
                <w:lang w:val="nl-BE"/>
              </w:rPr>
              <w:fldChar w:fldCharType="separate"/>
            </w:r>
            <w:r w:rsidRPr="00BD29EC">
              <w:rPr>
                <w:rFonts w:cs="Arial"/>
                <w:noProof/>
                <w:vertAlign w:val="superscript"/>
                <w:lang w:val="nl-BE"/>
              </w:rPr>
              <w:t>2</w:t>
            </w:r>
            <w:r w:rsidRPr="00BD29EC">
              <w:rPr>
                <w:rFonts w:cs="Arial"/>
                <w:noProof/>
                <w:vertAlign w:val="superscript"/>
                <w:lang w:val="nl-BE"/>
              </w:rPr>
              <w:fldChar w:fldCharType="end"/>
            </w:r>
            <w:r w:rsidRPr="00BD29EC">
              <w:rPr>
                <w:rFonts w:cs="Arial"/>
                <w:noProof/>
                <w:lang w:val="nl-BE"/>
              </w:rPr>
              <w:t xml:space="preserve">, hebben het beroep op de techniek van de audiovisuele opname van het verhoor van minderjarige slachtoffers of getuigen van misdrijven verder uitgebreid en geüniformiseerd door de opname en wijziging van diverse artikelen in het Strafwetboek (Sw.) en het Wetboek van Strafvordering (Sv.). </w:t>
            </w:r>
          </w:p>
          <w:p w14:paraId="6053D722" w14:textId="77777777" w:rsidR="00BD29EC" w:rsidRPr="00BD29EC" w:rsidRDefault="00BD29EC" w:rsidP="00D503DE">
            <w:pPr>
              <w:pStyle w:val="ARIAL11"/>
              <w:spacing w:line="240" w:lineRule="auto"/>
              <w:rPr>
                <w:rFonts w:cs="Arial"/>
                <w:noProof/>
                <w:lang w:val="nl-BE"/>
              </w:rPr>
            </w:pPr>
          </w:p>
          <w:p w14:paraId="0B711D9A" w14:textId="77777777" w:rsidR="00BD29EC" w:rsidRPr="00BD29EC" w:rsidRDefault="00BD29EC" w:rsidP="00D503DE">
            <w:pPr>
              <w:pStyle w:val="ARIAL11"/>
              <w:spacing w:line="240" w:lineRule="auto"/>
              <w:rPr>
                <w:rFonts w:cs="Arial"/>
                <w:noProof/>
                <w:lang w:val="nl-BE"/>
              </w:rPr>
            </w:pPr>
            <w:r w:rsidRPr="00BD29EC">
              <w:rPr>
                <w:rFonts w:cs="Arial"/>
                <w:noProof/>
                <w:lang w:val="nl-BE"/>
              </w:rPr>
              <w:t xml:space="preserve">Ondertussen werd ook de ministeriële omzendbrief betreffende de audiovisuele opname van het verhoor van minderjarige slachtoffers of getuigen van misdrijven van 2001 geëvalueerd. Deze evaluatie bevestigde dat in verschillende politiekorpsen en gerechtelijke arrondissementen van het land reeds aangepaste lokalen werden ingericht, dat gebruik wordt gemaakt van niet-suggestieve verhoortechnieken en dat de geloofwaardigheid van de verklaringen van de minderjarige of de kwetsbare meerderjarige worden onderzocht. Bovendien werden verschillende opleidingen georganiseerd. </w:t>
            </w:r>
          </w:p>
          <w:p w14:paraId="0D896627" w14:textId="77777777" w:rsidR="00BD29EC" w:rsidRPr="00BD29EC" w:rsidRDefault="00BD29EC" w:rsidP="00D503DE">
            <w:pPr>
              <w:pStyle w:val="ARIAL11"/>
              <w:spacing w:line="240" w:lineRule="auto"/>
              <w:rPr>
                <w:rFonts w:cs="Arial"/>
                <w:noProof/>
                <w:lang w:val="nl-BE"/>
              </w:rPr>
            </w:pPr>
          </w:p>
          <w:p w14:paraId="6B20AB66" w14:textId="77777777" w:rsidR="00BD29EC" w:rsidRPr="00BD29EC" w:rsidRDefault="00BD29EC" w:rsidP="00D503DE">
            <w:pPr>
              <w:pStyle w:val="ARIAL11"/>
              <w:spacing w:line="240" w:lineRule="auto"/>
              <w:rPr>
                <w:rFonts w:cs="Arial"/>
                <w:noProof/>
                <w:lang w:val="nl-BE"/>
              </w:rPr>
            </w:pPr>
            <w:r w:rsidRPr="00BD29EC">
              <w:rPr>
                <w:rFonts w:cs="Arial"/>
                <w:noProof/>
                <w:lang w:val="nl-BE"/>
              </w:rPr>
              <w:t>Deze evaluatie heeft een aantal aanbevelingen naar voor gebracht met als doel de dagdagelijkse werking van deze praktijk te verbeteren. Vanuit het tot stand brengen van een goede samenwerking tussen alle betrokken actoren, is het belangrijk dat deze praktijk onder de gezamenlijke verantwoordelijkheid van de ministers van Justitie en Binnenlandse Zaken en het College van procureurs-</w:t>
            </w:r>
            <w:r w:rsidRPr="00BD29EC">
              <w:rPr>
                <w:rFonts w:cs="Arial"/>
                <w:noProof/>
                <w:lang w:val="nl-BE"/>
              </w:rPr>
              <w:lastRenderedPageBreak/>
              <w:t xml:space="preserve">generaal valt, en dit volgens hun eigen bevoegdheden. </w:t>
            </w:r>
          </w:p>
          <w:p w14:paraId="5F5C61F6" w14:textId="77777777" w:rsidR="00BD29EC" w:rsidRPr="00BD29EC" w:rsidRDefault="00BD29EC" w:rsidP="00D503DE">
            <w:pPr>
              <w:pStyle w:val="ARIAL11"/>
              <w:spacing w:line="240" w:lineRule="auto"/>
              <w:rPr>
                <w:rFonts w:cs="Arial"/>
                <w:noProof/>
                <w:lang w:val="nl-BE"/>
              </w:rPr>
            </w:pPr>
          </w:p>
          <w:p w14:paraId="76270895" w14:textId="77777777" w:rsidR="00BD29EC" w:rsidRPr="00BD29EC" w:rsidRDefault="00BD29EC" w:rsidP="00D503DE">
            <w:pPr>
              <w:pStyle w:val="ARIAL11"/>
              <w:spacing w:line="240" w:lineRule="auto"/>
              <w:rPr>
                <w:rFonts w:cs="Arial"/>
                <w:noProof/>
                <w:lang w:val="nl-BE"/>
              </w:rPr>
            </w:pPr>
            <w:r w:rsidRPr="00BD29EC">
              <w:rPr>
                <w:rFonts w:cs="Arial"/>
                <w:noProof/>
                <w:lang w:val="nl-BE"/>
              </w:rPr>
              <w:t>De wet van 5 mei 2019 houdende diverse bepalingen in strafzaken</w:t>
            </w:r>
            <w:r w:rsidRPr="00BD29EC">
              <w:rPr>
                <w:rFonts w:cs="Arial"/>
                <w:noProof/>
                <w:vertAlign w:val="superscript"/>
                <w:lang w:val="nl-BE"/>
              </w:rPr>
              <w:fldChar w:fldCharType="begin"/>
            </w:r>
            <w:r w:rsidRPr="00BD29EC">
              <w:rPr>
                <w:rFonts w:cs="Arial"/>
                <w:noProof/>
                <w:vertAlign w:val="superscript"/>
                <w:lang w:val="nl-BE"/>
              </w:rPr>
              <w:instrText xml:space="preserve"> NOTEREF _Ref58860400 \h  \* MERGEFORMAT </w:instrText>
            </w:r>
            <w:r w:rsidRPr="00BD29EC">
              <w:rPr>
                <w:rFonts w:cs="Arial"/>
                <w:noProof/>
                <w:vertAlign w:val="superscript"/>
                <w:lang w:val="nl-BE"/>
              </w:rPr>
            </w:r>
            <w:r w:rsidRPr="00BD29EC">
              <w:rPr>
                <w:rFonts w:cs="Arial"/>
                <w:noProof/>
                <w:vertAlign w:val="superscript"/>
                <w:lang w:val="nl-BE"/>
              </w:rPr>
              <w:fldChar w:fldCharType="separate"/>
            </w:r>
            <w:r w:rsidRPr="00BD29EC">
              <w:rPr>
                <w:rFonts w:cs="Arial"/>
                <w:noProof/>
                <w:vertAlign w:val="superscript"/>
                <w:lang w:val="nl-BE"/>
              </w:rPr>
              <w:t>3</w:t>
            </w:r>
            <w:r w:rsidRPr="00BD29EC">
              <w:rPr>
                <w:rFonts w:cs="Arial"/>
                <w:noProof/>
                <w:vertAlign w:val="superscript"/>
                <w:lang w:val="nl-BE"/>
              </w:rPr>
              <w:fldChar w:fldCharType="end"/>
            </w:r>
            <w:r w:rsidRPr="00BD29EC">
              <w:rPr>
                <w:rFonts w:cs="Arial"/>
                <w:noProof/>
                <w:lang w:val="nl-BE"/>
              </w:rPr>
              <w:t xml:space="preserve"> bracht ook wijzigingen aan in de artikelen 91</w:t>
            </w:r>
            <w:r w:rsidRPr="00BD29EC">
              <w:rPr>
                <w:rFonts w:cs="Arial"/>
                <w:i/>
                <w:noProof/>
                <w:lang w:val="nl-BE"/>
              </w:rPr>
              <w:t xml:space="preserve">bis </w:t>
            </w:r>
            <w:r w:rsidRPr="00BD29EC">
              <w:rPr>
                <w:rFonts w:cs="Arial"/>
                <w:noProof/>
                <w:lang w:val="nl-BE"/>
              </w:rPr>
              <w:t>tot 100 van het Wetboek van Strafvordering, waaronder de uitbreiding naar kwetsbare meerderjarigen. In deze gemeenschappelijke omzendbrief wordt rekening gehouden met deze wijzigingen.</w:t>
            </w:r>
          </w:p>
          <w:p w14:paraId="528143C0" w14:textId="77777777" w:rsidR="00BD29EC" w:rsidRPr="00BD29EC" w:rsidRDefault="00BD29EC" w:rsidP="00D503DE">
            <w:pPr>
              <w:pStyle w:val="ARIAL11"/>
              <w:spacing w:line="240" w:lineRule="auto"/>
              <w:rPr>
                <w:rFonts w:cs="Arial"/>
                <w:noProof/>
                <w:lang w:val="nl-BE"/>
              </w:rPr>
            </w:pPr>
          </w:p>
          <w:p w14:paraId="4410EDE6" w14:textId="77777777" w:rsidR="00BD29EC" w:rsidRPr="00BD29EC" w:rsidRDefault="00BD29EC" w:rsidP="00D503DE">
            <w:pPr>
              <w:pStyle w:val="ARIAL11"/>
              <w:spacing w:line="240" w:lineRule="auto"/>
              <w:rPr>
                <w:rFonts w:cs="Arial"/>
                <w:noProof/>
                <w:lang w:val="nl-BE"/>
              </w:rPr>
            </w:pPr>
            <w:r w:rsidRPr="00BD29EC">
              <w:rPr>
                <w:rFonts w:cs="Arial"/>
                <w:noProof/>
                <w:lang w:val="nl-BE"/>
              </w:rPr>
              <w:t>Sommige andere omzendbrieven en richtlijnen verwijzen eveneens naar de verhoortechniek TAM :</w:t>
            </w:r>
          </w:p>
          <w:p w14:paraId="58835F87" w14:textId="77777777" w:rsidR="00BD29EC" w:rsidRPr="00BD29EC" w:rsidRDefault="00BD29EC" w:rsidP="00D503DE">
            <w:pPr>
              <w:pStyle w:val="ARIAL11"/>
              <w:spacing w:line="240" w:lineRule="auto"/>
              <w:rPr>
                <w:rFonts w:cs="Arial"/>
                <w:noProof/>
                <w:lang w:val="nl-BE"/>
              </w:rPr>
            </w:pPr>
            <w:r w:rsidRPr="00BD29EC">
              <w:rPr>
                <w:rFonts w:cs="Arial"/>
                <w:noProof/>
                <w:lang w:val="nl-BE"/>
              </w:rPr>
              <w:t>- de gemeenschappelijke omzendbrief van de minister van Justitie en het College van procureurs-generaal COL 4/2006</w:t>
            </w:r>
            <w:r w:rsidRPr="00BD29EC">
              <w:rPr>
                <w:rFonts w:cs="Arial"/>
                <w:noProof/>
                <w:vertAlign w:val="superscript"/>
                <w:lang w:val="nl-BE"/>
              </w:rPr>
              <w:fldChar w:fldCharType="begin"/>
            </w:r>
            <w:r w:rsidRPr="00BD29EC">
              <w:rPr>
                <w:rFonts w:cs="Arial"/>
                <w:noProof/>
                <w:vertAlign w:val="superscript"/>
                <w:lang w:val="nl-BE"/>
              </w:rPr>
              <w:instrText xml:space="preserve"> NOTEREF _Ref58860487 \h  \* MERGEFORMAT </w:instrText>
            </w:r>
            <w:r w:rsidRPr="00BD29EC">
              <w:rPr>
                <w:rFonts w:cs="Arial"/>
                <w:noProof/>
                <w:vertAlign w:val="superscript"/>
                <w:lang w:val="nl-BE"/>
              </w:rPr>
            </w:r>
            <w:r w:rsidRPr="00BD29EC">
              <w:rPr>
                <w:rFonts w:cs="Arial"/>
                <w:noProof/>
                <w:vertAlign w:val="superscript"/>
                <w:lang w:val="nl-BE"/>
              </w:rPr>
              <w:fldChar w:fldCharType="separate"/>
            </w:r>
            <w:r w:rsidRPr="00BD29EC">
              <w:rPr>
                <w:rFonts w:cs="Arial"/>
                <w:noProof/>
                <w:vertAlign w:val="superscript"/>
                <w:lang w:val="nl-BE"/>
              </w:rPr>
              <w:t>4</w:t>
            </w:r>
            <w:r w:rsidRPr="00BD29EC">
              <w:rPr>
                <w:rFonts w:cs="Arial"/>
                <w:noProof/>
                <w:vertAlign w:val="superscript"/>
                <w:lang w:val="nl-BE"/>
              </w:rPr>
              <w:fldChar w:fldCharType="end"/>
            </w:r>
            <w:r w:rsidRPr="00BD29EC">
              <w:rPr>
                <w:rFonts w:cs="Arial"/>
                <w:noProof/>
                <w:lang w:val="nl-BE"/>
              </w:rPr>
              <w:t xml:space="preserve"> betreffende het strafrechtelijk beleid inzake partnergeweld ;</w:t>
            </w:r>
          </w:p>
          <w:p w14:paraId="42F4A91E" w14:textId="77777777" w:rsidR="00BD29EC" w:rsidRPr="00BD29EC" w:rsidRDefault="00BD29EC" w:rsidP="00D503DE">
            <w:pPr>
              <w:pStyle w:val="ARIAL11"/>
              <w:spacing w:line="240" w:lineRule="auto"/>
              <w:rPr>
                <w:rFonts w:cs="Arial"/>
                <w:noProof/>
                <w:lang w:val="nl-BE"/>
              </w:rPr>
            </w:pPr>
            <w:r w:rsidRPr="00BD29EC">
              <w:rPr>
                <w:rFonts w:cs="Arial"/>
                <w:noProof/>
                <w:lang w:val="nl-BE"/>
              </w:rPr>
              <w:t>- de gemeenschappelijke omzendbrief van de minister van Justitie en het College van procureurs-generaal COL 6/2017</w:t>
            </w:r>
            <w:r w:rsidRPr="00BD29EC">
              <w:rPr>
                <w:rFonts w:cs="Arial"/>
                <w:noProof/>
                <w:vertAlign w:val="superscript"/>
                <w:lang w:val="nl-BE"/>
              </w:rPr>
              <w:fldChar w:fldCharType="begin"/>
            </w:r>
            <w:r w:rsidRPr="00BD29EC">
              <w:rPr>
                <w:rFonts w:cs="Arial"/>
                <w:noProof/>
                <w:vertAlign w:val="superscript"/>
                <w:lang w:val="nl-BE"/>
              </w:rPr>
              <w:instrText xml:space="preserve"> NOTEREF _Ref58860580 \h  \* MERGEFORMAT </w:instrText>
            </w:r>
            <w:r w:rsidRPr="00BD29EC">
              <w:rPr>
                <w:rFonts w:cs="Arial"/>
                <w:noProof/>
                <w:vertAlign w:val="superscript"/>
                <w:lang w:val="nl-BE"/>
              </w:rPr>
            </w:r>
            <w:r w:rsidRPr="00BD29EC">
              <w:rPr>
                <w:rFonts w:cs="Arial"/>
                <w:noProof/>
                <w:vertAlign w:val="superscript"/>
                <w:lang w:val="nl-BE"/>
              </w:rPr>
              <w:fldChar w:fldCharType="separate"/>
            </w:r>
            <w:r w:rsidRPr="00BD29EC">
              <w:rPr>
                <w:rFonts w:cs="Arial"/>
                <w:noProof/>
                <w:vertAlign w:val="superscript"/>
                <w:lang w:val="nl-BE"/>
              </w:rPr>
              <w:t>5</w:t>
            </w:r>
            <w:r w:rsidRPr="00BD29EC">
              <w:rPr>
                <w:rFonts w:cs="Arial"/>
                <w:noProof/>
                <w:vertAlign w:val="superscript"/>
                <w:lang w:val="nl-BE"/>
              </w:rPr>
              <w:fldChar w:fldCharType="end"/>
            </w:r>
            <w:r w:rsidRPr="00BD29EC">
              <w:rPr>
                <w:rFonts w:cs="Arial"/>
                <w:noProof/>
                <w:lang w:val="nl-BE"/>
              </w:rPr>
              <w:t xml:space="preserve"> betreffende het opsporings- en vervolgingsbeleid inzake eergerelateerd geweld, vrouwelijke genitale verminkingen, gedwongen huwelijken en wettelijke samenwoningen ;</w:t>
            </w:r>
          </w:p>
          <w:p w14:paraId="3F08AD07" w14:textId="77777777" w:rsidR="00BD29EC" w:rsidRPr="00BD29EC" w:rsidRDefault="00BD29EC" w:rsidP="00D503DE">
            <w:pPr>
              <w:pStyle w:val="ARIAL11"/>
              <w:spacing w:line="240" w:lineRule="auto"/>
              <w:rPr>
                <w:rFonts w:cs="Arial"/>
                <w:noProof/>
                <w:lang w:val="nl-BE"/>
              </w:rPr>
            </w:pPr>
            <w:r w:rsidRPr="00BD29EC">
              <w:rPr>
                <w:rFonts w:cs="Arial"/>
                <w:noProof/>
                <w:lang w:val="nl-BE"/>
              </w:rPr>
              <w:t>- de gemeenschappelijke omzendbrief COL 13/2013</w:t>
            </w:r>
            <w:r w:rsidRPr="00BD29EC">
              <w:rPr>
                <w:rFonts w:cs="Arial"/>
                <w:noProof/>
                <w:vertAlign w:val="superscript"/>
                <w:lang w:val="nl-BE"/>
              </w:rPr>
              <w:fldChar w:fldCharType="begin"/>
            </w:r>
            <w:r w:rsidRPr="00BD29EC">
              <w:rPr>
                <w:rFonts w:cs="Arial"/>
                <w:noProof/>
                <w:vertAlign w:val="superscript"/>
                <w:lang w:val="nl-BE"/>
              </w:rPr>
              <w:instrText xml:space="preserve"> NOTEREF _Ref58860681 \h  \* MERGEFORMAT </w:instrText>
            </w:r>
            <w:r w:rsidRPr="00BD29EC">
              <w:rPr>
                <w:rFonts w:cs="Arial"/>
                <w:noProof/>
                <w:vertAlign w:val="superscript"/>
                <w:lang w:val="nl-BE"/>
              </w:rPr>
            </w:r>
            <w:r w:rsidRPr="00BD29EC">
              <w:rPr>
                <w:rFonts w:cs="Arial"/>
                <w:noProof/>
                <w:vertAlign w:val="superscript"/>
                <w:lang w:val="nl-BE"/>
              </w:rPr>
              <w:fldChar w:fldCharType="separate"/>
            </w:r>
            <w:r w:rsidRPr="00BD29EC">
              <w:rPr>
                <w:rFonts w:cs="Arial"/>
                <w:noProof/>
                <w:vertAlign w:val="superscript"/>
                <w:lang w:val="nl-BE"/>
              </w:rPr>
              <w:t>6</w:t>
            </w:r>
            <w:r w:rsidRPr="00BD29EC">
              <w:rPr>
                <w:rFonts w:cs="Arial"/>
                <w:noProof/>
                <w:vertAlign w:val="superscript"/>
                <w:lang w:val="nl-BE"/>
              </w:rPr>
              <w:fldChar w:fldCharType="end"/>
            </w:r>
            <w:r w:rsidRPr="00BD29EC">
              <w:rPr>
                <w:rFonts w:cs="Arial"/>
                <w:noProof/>
                <w:lang w:val="nl-BE"/>
              </w:rPr>
              <w:t xml:space="preserve"> van de minister van Justitie, de minister van Binnenlandse Zaken en het College van procureurs-generaal bij de Hoven van Beroep betreffende het opsporings- en vervolgingsbeleid inzake discriminatie en haatmisdrijven (met inbegrip van discriminaties op grond van het geslacht) ;</w:t>
            </w:r>
          </w:p>
          <w:p w14:paraId="4AE2CA2C" w14:textId="77777777" w:rsidR="00BD29EC" w:rsidRPr="00BD29EC" w:rsidRDefault="00BD29EC" w:rsidP="00D503DE">
            <w:pPr>
              <w:pStyle w:val="ARIAL11"/>
              <w:spacing w:line="240" w:lineRule="auto"/>
              <w:rPr>
                <w:rFonts w:cs="Arial"/>
                <w:noProof/>
                <w:lang w:val="nl-BE"/>
              </w:rPr>
            </w:pPr>
            <w:r w:rsidRPr="00BD29EC">
              <w:rPr>
                <w:rFonts w:cs="Arial"/>
                <w:noProof/>
                <w:lang w:val="nl-BE"/>
              </w:rPr>
              <w:t>- de ministeriële richtlijn betreffende de seksuele agressieset (SAS)</w:t>
            </w:r>
            <w:r w:rsidRPr="00BD29EC">
              <w:rPr>
                <w:rFonts w:cs="Arial"/>
                <w:noProof/>
                <w:vertAlign w:val="superscript"/>
                <w:lang w:val="nl-BE"/>
              </w:rPr>
              <w:fldChar w:fldCharType="begin"/>
            </w:r>
            <w:r w:rsidRPr="00BD29EC">
              <w:rPr>
                <w:rFonts w:cs="Arial"/>
                <w:noProof/>
                <w:vertAlign w:val="superscript"/>
                <w:lang w:val="nl-BE"/>
              </w:rPr>
              <w:instrText xml:space="preserve"> NOTEREF _Ref58860774 \h  \* MERGEFORMAT </w:instrText>
            </w:r>
            <w:r w:rsidRPr="00BD29EC">
              <w:rPr>
                <w:rFonts w:cs="Arial"/>
                <w:noProof/>
                <w:vertAlign w:val="superscript"/>
                <w:lang w:val="nl-BE"/>
              </w:rPr>
            </w:r>
            <w:r w:rsidRPr="00BD29EC">
              <w:rPr>
                <w:rFonts w:cs="Arial"/>
                <w:noProof/>
                <w:vertAlign w:val="superscript"/>
                <w:lang w:val="nl-BE"/>
              </w:rPr>
              <w:fldChar w:fldCharType="separate"/>
            </w:r>
            <w:r w:rsidRPr="00BD29EC">
              <w:rPr>
                <w:rFonts w:cs="Arial"/>
                <w:noProof/>
                <w:vertAlign w:val="superscript"/>
                <w:lang w:val="nl-BE"/>
              </w:rPr>
              <w:t>7</w:t>
            </w:r>
            <w:r w:rsidRPr="00BD29EC">
              <w:rPr>
                <w:rFonts w:cs="Arial"/>
                <w:noProof/>
                <w:vertAlign w:val="superscript"/>
                <w:lang w:val="nl-BE"/>
              </w:rPr>
              <w:fldChar w:fldCharType="end"/>
            </w:r>
            <w:r w:rsidRPr="00BD29EC">
              <w:rPr>
                <w:rFonts w:cs="Arial"/>
                <w:noProof/>
                <w:lang w:val="nl-BE"/>
              </w:rPr>
              <w:t>;</w:t>
            </w:r>
          </w:p>
          <w:p w14:paraId="7972D1A6" w14:textId="77777777" w:rsidR="00BD29EC" w:rsidRPr="00BD29EC" w:rsidRDefault="00BD29EC" w:rsidP="00D503DE">
            <w:pPr>
              <w:pStyle w:val="ARIAL11"/>
              <w:spacing w:line="240" w:lineRule="auto"/>
              <w:rPr>
                <w:rFonts w:cs="Arial"/>
                <w:noProof/>
                <w:lang w:val="nl-BE"/>
              </w:rPr>
            </w:pPr>
            <w:r w:rsidRPr="00BD29EC">
              <w:rPr>
                <w:rFonts w:cs="Arial"/>
                <w:noProof/>
                <w:lang w:val="nl-BE"/>
              </w:rPr>
              <w:lastRenderedPageBreak/>
              <w:t>- de ministeriële richtlijn betreffende vermiste personen</w:t>
            </w:r>
            <w:r w:rsidRPr="00BD29EC">
              <w:rPr>
                <w:rFonts w:cs="Arial"/>
                <w:noProof/>
                <w:vertAlign w:val="superscript"/>
                <w:lang w:val="nl-BE"/>
              </w:rPr>
              <w:fldChar w:fldCharType="begin"/>
            </w:r>
            <w:r w:rsidRPr="00BD29EC">
              <w:rPr>
                <w:rFonts w:cs="Arial"/>
                <w:noProof/>
                <w:vertAlign w:val="superscript"/>
                <w:lang w:val="nl-BE"/>
              </w:rPr>
              <w:instrText xml:space="preserve"> NOTEREF _Ref58860841 \h  \* MERGEFORMAT </w:instrText>
            </w:r>
            <w:r w:rsidRPr="00BD29EC">
              <w:rPr>
                <w:rFonts w:cs="Arial"/>
                <w:noProof/>
                <w:vertAlign w:val="superscript"/>
                <w:lang w:val="nl-BE"/>
              </w:rPr>
            </w:r>
            <w:r w:rsidRPr="00BD29EC">
              <w:rPr>
                <w:rFonts w:cs="Arial"/>
                <w:noProof/>
                <w:vertAlign w:val="superscript"/>
                <w:lang w:val="nl-BE"/>
              </w:rPr>
              <w:fldChar w:fldCharType="separate"/>
            </w:r>
            <w:r w:rsidRPr="00BD29EC">
              <w:rPr>
                <w:rFonts w:cs="Arial"/>
                <w:noProof/>
                <w:vertAlign w:val="superscript"/>
                <w:lang w:val="nl-BE"/>
              </w:rPr>
              <w:t>8</w:t>
            </w:r>
            <w:r w:rsidRPr="00BD29EC">
              <w:rPr>
                <w:rFonts w:cs="Arial"/>
                <w:noProof/>
                <w:vertAlign w:val="superscript"/>
                <w:lang w:val="nl-BE"/>
              </w:rPr>
              <w:fldChar w:fldCharType="end"/>
            </w:r>
            <w:r w:rsidRPr="00BD29EC">
              <w:rPr>
                <w:rFonts w:cs="Arial"/>
                <w:noProof/>
                <w:lang w:val="nl-BE"/>
              </w:rPr>
              <w:t>.</w:t>
            </w:r>
          </w:p>
          <w:p w14:paraId="1E93C1B2" w14:textId="77777777" w:rsidR="00BD29EC" w:rsidRDefault="00BD29EC" w:rsidP="00D503DE">
            <w:pPr>
              <w:pStyle w:val="ARIAL11"/>
              <w:spacing w:line="240" w:lineRule="auto"/>
              <w:rPr>
                <w:rFonts w:cs="Arial"/>
                <w:noProof/>
                <w:lang w:val="nl-BE"/>
              </w:rPr>
            </w:pPr>
          </w:p>
          <w:p w14:paraId="6BA8EB80" w14:textId="77777777" w:rsidR="00BD29EC" w:rsidRDefault="00BD29EC" w:rsidP="00D503DE">
            <w:pPr>
              <w:pStyle w:val="ARIAL11"/>
              <w:spacing w:line="240" w:lineRule="auto"/>
              <w:rPr>
                <w:rFonts w:cs="Arial"/>
                <w:noProof/>
                <w:lang w:val="nl-BE"/>
              </w:rPr>
            </w:pPr>
          </w:p>
          <w:p w14:paraId="44E1BB13" w14:textId="257A9B6A" w:rsidR="00BD29EC" w:rsidRPr="00BD29EC" w:rsidRDefault="00BD29EC" w:rsidP="00D503DE">
            <w:pPr>
              <w:pStyle w:val="ARIAL11"/>
              <w:spacing w:line="240" w:lineRule="auto"/>
              <w:rPr>
                <w:rFonts w:cs="Arial"/>
                <w:noProof/>
                <w:lang w:val="nl-BE"/>
              </w:rPr>
            </w:pPr>
            <w:r w:rsidRPr="00BD29EC">
              <w:rPr>
                <w:rFonts w:cs="Arial"/>
                <w:noProof/>
                <w:lang w:val="nl-BE"/>
              </w:rPr>
              <w:t>Al deze omzendbrieven en richtlijnen dringen aan op het gebruik van de verhoortechniek TAM in het kader van een goede opvang en adequate begeleiding van slachtoffers of getuigen, waaronder ook kwetsbare meerderjarigen. Hierin worden ook maatregelen voorzien om de bescherming van slachtoffers te garanderen en een secundaire victimisering ten gevolge van de tussenkomst van de gerechtelijke autoriteiten te vermijden. Deze omzendbrieven bevelen meer bepaald het gebruik van de verhoortechniek TAM aan in situaties van geweld waarbij het slachtoffer zowel op fysiek als psychologisch vlak zwaar getroffen lijkt.</w:t>
            </w:r>
          </w:p>
          <w:p w14:paraId="22D2A5CA" w14:textId="77777777" w:rsidR="00BD29EC" w:rsidRPr="00BD29EC" w:rsidRDefault="00BD29EC" w:rsidP="00D503DE">
            <w:pPr>
              <w:pStyle w:val="ARIAL11"/>
              <w:spacing w:line="240" w:lineRule="auto"/>
              <w:rPr>
                <w:rFonts w:cs="Arial"/>
                <w:noProof/>
                <w:lang w:val="nl-BE"/>
              </w:rPr>
            </w:pPr>
          </w:p>
          <w:p w14:paraId="062F00B7" w14:textId="77777777" w:rsidR="00BD29EC" w:rsidRPr="00BD29EC" w:rsidRDefault="00BD29EC" w:rsidP="00D503DE">
            <w:pPr>
              <w:pStyle w:val="ARIAL11"/>
              <w:spacing w:line="240" w:lineRule="auto"/>
              <w:rPr>
                <w:rFonts w:cs="Arial"/>
                <w:noProof/>
                <w:lang w:val="nl-BE"/>
              </w:rPr>
            </w:pPr>
            <w:r w:rsidRPr="00BD29EC">
              <w:rPr>
                <w:rFonts w:cs="Arial"/>
                <w:noProof/>
                <w:lang w:val="nl-BE"/>
              </w:rPr>
              <w:t>Deze gemeenschappelijke omzendbrief heeft als doel aan de verschillende betrokken actoren duidelijke richtlijnen te verschaffen omtrent de te volgen weg en de voor dit type van verhoor te volgen voorwaarden.</w:t>
            </w:r>
          </w:p>
        </w:tc>
      </w:tr>
      <w:tr w:rsidR="00BD29EC" w:rsidRPr="001D0653" w14:paraId="00CD0CBE" w14:textId="77777777" w:rsidTr="00D503DE">
        <w:trPr>
          <w:trHeight w:val="265"/>
          <w:jc w:val="center"/>
        </w:trPr>
        <w:tc>
          <w:tcPr>
            <w:tcW w:w="4652" w:type="dxa"/>
          </w:tcPr>
          <w:p w14:paraId="7C59BF42" w14:textId="77777777" w:rsidR="00BD29EC" w:rsidRPr="00BD29EC" w:rsidRDefault="00BD29EC" w:rsidP="00D503DE">
            <w:pPr>
              <w:spacing w:before="360"/>
              <w:rPr>
                <w:rFonts w:ascii="Arial" w:hAnsi="Arial" w:cs="Arial"/>
                <w:b/>
                <w:lang w:val="fr-FR" w:eastAsia="nl-NL"/>
              </w:rPr>
            </w:pPr>
            <w:r w:rsidRPr="00BD29EC">
              <w:rPr>
                <w:rFonts w:ascii="Arial" w:hAnsi="Arial" w:cs="Arial"/>
                <w:b/>
                <w:u w:val="single"/>
                <w:lang w:val="fr-FR" w:eastAsia="nl-NL"/>
              </w:rPr>
              <w:lastRenderedPageBreak/>
              <w:t>1. CHAMP D’APPLICATION</w:t>
            </w:r>
            <w:r w:rsidRPr="00BD29EC">
              <w:rPr>
                <w:rFonts w:ascii="Arial" w:hAnsi="Arial" w:cs="Arial"/>
                <w:b/>
                <w:lang w:val="fr-FR" w:eastAsia="nl-NL"/>
              </w:rPr>
              <w:t xml:space="preserve">  </w:t>
            </w:r>
          </w:p>
          <w:p w14:paraId="1A0B3ABE" w14:textId="77777777" w:rsidR="00BD29EC" w:rsidRPr="00BD29EC" w:rsidRDefault="00BD29EC" w:rsidP="00D503DE">
            <w:pPr>
              <w:rPr>
                <w:rFonts w:ascii="Arial" w:hAnsi="Arial" w:cs="Arial"/>
                <w:b/>
                <w:lang w:val="fr-FR" w:eastAsia="nl-NL"/>
              </w:rPr>
            </w:pPr>
          </w:p>
          <w:p w14:paraId="3BD956ED"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1.1 La présente circulaire s'impose aux magistrats du ministère public et aux services de police, sans préjudice des compétences attribuées au juge d'instruction en vertu des articles 55 à 57 du CIC.</w:t>
            </w:r>
          </w:p>
          <w:p w14:paraId="1BE89C04" w14:textId="77777777" w:rsidR="00BD29EC" w:rsidRPr="00BD29EC" w:rsidRDefault="00BD29EC" w:rsidP="00D503DE">
            <w:pPr>
              <w:autoSpaceDE w:val="0"/>
              <w:autoSpaceDN w:val="0"/>
              <w:adjustRightInd w:val="0"/>
              <w:jc w:val="both"/>
              <w:rPr>
                <w:rFonts w:ascii="Arial" w:hAnsi="Arial" w:cs="Arial"/>
                <w:color w:val="000000"/>
                <w:sz w:val="22"/>
                <w:szCs w:val="22"/>
                <w:lang w:val="fr-FR"/>
              </w:rPr>
            </w:pPr>
          </w:p>
          <w:p w14:paraId="45B5F7BB" w14:textId="77777777" w:rsidR="00BD29EC" w:rsidRPr="00BD29EC" w:rsidRDefault="00BD29EC" w:rsidP="00D503DE">
            <w:pPr>
              <w:jc w:val="both"/>
              <w:rPr>
                <w:rFonts w:ascii="Arial" w:hAnsi="Arial" w:cs="Arial"/>
                <w:sz w:val="22"/>
                <w:szCs w:val="22"/>
                <w:lang w:val="fr-FR"/>
              </w:rPr>
            </w:pPr>
            <w:r w:rsidRPr="00BD29EC">
              <w:rPr>
                <w:rFonts w:ascii="Arial" w:hAnsi="Arial" w:cs="Arial"/>
                <w:color w:val="000000"/>
                <w:sz w:val="22"/>
                <w:szCs w:val="22"/>
                <w:lang w:val="fr-FR"/>
              </w:rPr>
              <w:t xml:space="preserve">1.2 </w:t>
            </w:r>
            <w:r w:rsidRPr="00BD29EC">
              <w:rPr>
                <w:rFonts w:ascii="Arial" w:hAnsi="Arial" w:cs="Arial"/>
                <w:bCs/>
                <w:sz w:val="22"/>
                <w:szCs w:val="22"/>
                <w:lang w:val="fr-FR"/>
              </w:rPr>
              <w:t>Selon l’article 92§1</w:t>
            </w:r>
            <w:r w:rsidRPr="00BD29EC">
              <w:rPr>
                <w:rFonts w:ascii="Arial" w:hAnsi="Arial" w:cs="Arial"/>
                <w:bCs/>
                <w:sz w:val="22"/>
                <w:szCs w:val="22"/>
                <w:vertAlign w:val="superscript"/>
                <w:lang w:val="fr-FR"/>
              </w:rPr>
              <w:t>er</w:t>
            </w:r>
            <w:r w:rsidRPr="00BD29EC">
              <w:rPr>
                <w:rFonts w:ascii="Arial" w:hAnsi="Arial" w:cs="Arial"/>
                <w:bCs/>
                <w:sz w:val="22"/>
                <w:szCs w:val="22"/>
                <w:lang w:val="fr-FR"/>
              </w:rPr>
              <w:t xml:space="preserve"> du CIC, sauf décision contraire motivée prise par le procureur du Roi ou le juge d'instruction tenant compte des circonstances propres à l'affaire et dans l'intérêt du mineur ou du majeur vulnérable</w:t>
            </w:r>
            <w:bookmarkStart w:id="8" w:name="_Ref58860936"/>
            <w:r w:rsidRPr="00BD29EC">
              <w:rPr>
                <w:rStyle w:val="Voetnootmarkering"/>
                <w:bCs/>
                <w:sz w:val="22"/>
                <w:szCs w:val="22"/>
              </w:rPr>
              <w:footnoteReference w:id="9"/>
            </w:r>
            <w:bookmarkEnd w:id="8"/>
            <w:r w:rsidRPr="00BD29EC">
              <w:rPr>
                <w:rFonts w:ascii="Arial" w:hAnsi="Arial" w:cs="Arial"/>
                <w:bCs/>
                <w:sz w:val="22"/>
                <w:szCs w:val="22"/>
                <w:lang w:val="fr-FR"/>
              </w:rPr>
              <w:t>, l</w:t>
            </w:r>
            <w:r w:rsidRPr="00BD29EC">
              <w:rPr>
                <w:rFonts w:ascii="Arial" w:hAnsi="Arial" w:cs="Arial"/>
                <w:sz w:val="22"/>
                <w:szCs w:val="22"/>
                <w:lang w:val="fr-FR"/>
              </w:rPr>
              <w:t xml:space="preserve">es infractions pour lesquelles un enregistrement audiovisuel de l’audition est </w:t>
            </w:r>
            <w:r w:rsidRPr="00BD29EC">
              <w:rPr>
                <w:rFonts w:ascii="Arial" w:hAnsi="Arial" w:cs="Arial"/>
                <w:b/>
                <w:sz w:val="22"/>
                <w:szCs w:val="22"/>
                <w:lang w:val="fr-FR"/>
              </w:rPr>
              <w:t>obligatoire</w:t>
            </w:r>
            <w:r w:rsidRPr="00BD29EC">
              <w:rPr>
                <w:rFonts w:ascii="Arial" w:hAnsi="Arial" w:cs="Arial"/>
                <w:sz w:val="22"/>
                <w:szCs w:val="22"/>
                <w:lang w:val="fr-FR"/>
              </w:rPr>
              <w:t xml:space="preserve"> sont les suivantes :</w:t>
            </w:r>
          </w:p>
          <w:p w14:paraId="70ED9633" w14:textId="77777777" w:rsidR="00BD29EC" w:rsidRPr="00BD29EC" w:rsidRDefault="00BD29EC" w:rsidP="00D503DE">
            <w:pPr>
              <w:jc w:val="both"/>
              <w:rPr>
                <w:rFonts w:ascii="Arial" w:hAnsi="Arial" w:cs="Arial"/>
                <w:color w:val="000000"/>
                <w:sz w:val="22"/>
                <w:szCs w:val="22"/>
                <w:lang w:val="fr-FR"/>
              </w:rPr>
            </w:pPr>
            <w:r w:rsidRPr="00BD29EC">
              <w:rPr>
                <w:rFonts w:ascii="Arial" w:hAnsi="Arial" w:cs="Arial"/>
                <w:color w:val="000000"/>
                <w:sz w:val="22"/>
                <w:szCs w:val="22"/>
                <w:lang w:val="fr-FR"/>
              </w:rPr>
              <w:t>- voyeurisme et la diffusion non consensuelle d'images et d'enregistrements à caractère sexuel (art. 371/1 du CP);</w:t>
            </w:r>
          </w:p>
          <w:p w14:paraId="65A8177D"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color w:val="000000"/>
                <w:sz w:val="22"/>
                <w:szCs w:val="22"/>
                <w:lang w:val="fr-FR"/>
              </w:rPr>
              <w:t>-</w:t>
            </w:r>
            <w:r w:rsidRPr="00BD29EC">
              <w:rPr>
                <w:rFonts w:ascii="Arial" w:hAnsi="Arial" w:cs="Arial"/>
                <w:sz w:val="22"/>
                <w:szCs w:val="22"/>
                <w:lang w:val="fr-FR"/>
              </w:rPr>
              <w:t xml:space="preserve"> attentat à la pudeur et viol (art. 372 à 377 du CP);</w:t>
            </w:r>
          </w:p>
          <w:p w14:paraId="7C9A0513" w14:textId="77777777" w:rsidR="00BD29EC" w:rsidRPr="00BD29EC" w:rsidRDefault="00BD29EC" w:rsidP="00D503DE">
            <w:pPr>
              <w:autoSpaceDE w:val="0"/>
              <w:autoSpaceDN w:val="0"/>
              <w:adjustRightInd w:val="0"/>
              <w:jc w:val="both"/>
              <w:rPr>
                <w:rFonts w:ascii="Arial" w:hAnsi="Arial" w:cs="Arial"/>
                <w:sz w:val="22"/>
                <w:szCs w:val="22"/>
              </w:rPr>
            </w:pPr>
            <w:r w:rsidRPr="00BD29EC">
              <w:rPr>
                <w:rFonts w:ascii="Arial" w:hAnsi="Arial" w:cs="Arial"/>
                <w:sz w:val="22"/>
                <w:szCs w:val="22"/>
              </w:rPr>
              <w:lastRenderedPageBreak/>
              <w:t>- grooming (art.377</w:t>
            </w:r>
            <w:r w:rsidRPr="00BD29EC">
              <w:rPr>
                <w:rFonts w:ascii="Arial" w:hAnsi="Arial" w:cs="Arial"/>
                <w:i/>
                <w:sz w:val="22"/>
                <w:szCs w:val="22"/>
              </w:rPr>
              <w:t>quater</w:t>
            </w:r>
            <w:r w:rsidRPr="00BD29EC">
              <w:rPr>
                <w:rFonts w:ascii="Arial" w:hAnsi="Arial" w:cs="Arial"/>
                <w:sz w:val="22"/>
                <w:szCs w:val="22"/>
              </w:rPr>
              <w:t xml:space="preserve"> du CP)</w:t>
            </w:r>
            <w:bookmarkStart w:id="9" w:name="_Ref58861162"/>
            <w:r w:rsidRPr="00BD29EC">
              <w:rPr>
                <w:rStyle w:val="Voetnootmarkering"/>
                <w:sz w:val="22"/>
                <w:szCs w:val="22"/>
              </w:rPr>
              <w:footnoteReference w:id="10"/>
            </w:r>
            <w:bookmarkEnd w:id="9"/>
            <w:r w:rsidRPr="00BD29EC">
              <w:rPr>
                <w:rFonts w:ascii="Arial" w:hAnsi="Arial" w:cs="Arial"/>
                <w:sz w:val="22"/>
                <w:szCs w:val="22"/>
              </w:rPr>
              <w:t xml:space="preserve">; </w:t>
            </w:r>
          </w:p>
          <w:p w14:paraId="3BC1B4F8"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xml:space="preserve">- débauche, corruption de la jeunesse et proxénétisme (art. 379, 380§4 et §5 du CP); </w:t>
            </w:r>
          </w:p>
          <w:p w14:paraId="11486CBB" w14:textId="77777777" w:rsidR="00BD29EC" w:rsidRPr="00BD29EC" w:rsidRDefault="00BD29EC" w:rsidP="00D503DE">
            <w:pPr>
              <w:jc w:val="both"/>
              <w:rPr>
                <w:rFonts w:ascii="Arial" w:hAnsi="Arial" w:cs="Arial"/>
                <w:bCs/>
                <w:sz w:val="22"/>
                <w:szCs w:val="22"/>
                <w:lang w:val="fr-FR"/>
              </w:rPr>
            </w:pPr>
            <w:r w:rsidRPr="00BD29EC">
              <w:rPr>
                <w:rFonts w:ascii="Arial" w:hAnsi="Arial" w:cs="Arial"/>
                <w:sz w:val="22"/>
                <w:szCs w:val="22"/>
                <w:lang w:val="fr-FR"/>
              </w:rPr>
              <w:t>-</w:t>
            </w:r>
            <w:bookmarkStart w:id="10" w:name="Art.409"/>
            <w:r w:rsidRPr="00BD29EC">
              <w:rPr>
                <w:rFonts w:ascii="Arial" w:hAnsi="Arial" w:cs="Arial"/>
                <w:bCs/>
                <w:sz w:val="22"/>
                <w:szCs w:val="22"/>
                <w:lang w:val="fr-FR"/>
              </w:rPr>
              <w:t xml:space="preserve"> mutilation  des organes génitaux féminins (art. </w:t>
            </w:r>
            <w:bookmarkEnd w:id="10"/>
            <w:r w:rsidRPr="00BD29EC">
              <w:rPr>
                <w:rFonts w:ascii="Arial" w:hAnsi="Arial" w:cs="Arial"/>
                <w:bCs/>
                <w:sz w:val="22"/>
                <w:szCs w:val="22"/>
                <w:lang w:val="fr-FR"/>
              </w:rPr>
              <w:t>409 du CP).</w:t>
            </w:r>
          </w:p>
          <w:p w14:paraId="22800539" w14:textId="77777777" w:rsidR="00BD29EC" w:rsidRPr="00BD29EC" w:rsidRDefault="00BD29EC" w:rsidP="00D503DE">
            <w:pPr>
              <w:autoSpaceDE w:val="0"/>
              <w:autoSpaceDN w:val="0"/>
              <w:adjustRightInd w:val="0"/>
              <w:jc w:val="both"/>
              <w:rPr>
                <w:rFonts w:ascii="Arial" w:hAnsi="Arial" w:cs="Arial"/>
                <w:bCs/>
                <w:sz w:val="22"/>
                <w:szCs w:val="22"/>
                <w:lang w:val="fr-FR"/>
              </w:rPr>
            </w:pPr>
          </w:p>
          <w:p w14:paraId="24551388" w14:textId="77777777" w:rsidR="00BD29EC" w:rsidRPr="00BD29EC" w:rsidRDefault="00BD29EC" w:rsidP="00D503DE">
            <w:pPr>
              <w:jc w:val="both"/>
              <w:rPr>
                <w:rFonts w:ascii="Arial" w:hAnsi="Arial" w:cs="Arial"/>
                <w:bCs/>
                <w:sz w:val="22"/>
                <w:szCs w:val="22"/>
                <w:lang w:val="fr-FR"/>
              </w:rPr>
            </w:pPr>
          </w:p>
          <w:p w14:paraId="4C705F4C" w14:textId="77777777" w:rsidR="00BD29EC" w:rsidRDefault="00BD29EC" w:rsidP="00D503DE">
            <w:pPr>
              <w:jc w:val="both"/>
              <w:rPr>
                <w:rFonts w:ascii="Arial" w:hAnsi="Arial" w:cs="Arial"/>
                <w:bCs/>
                <w:sz w:val="22"/>
                <w:szCs w:val="22"/>
                <w:lang w:val="fr-FR"/>
              </w:rPr>
            </w:pPr>
          </w:p>
          <w:p w14:paraId="6EDB083E" w14:textId="4A5F7DF8" w:rsidR="00BD29EC" w:rsidRPr="00BD29EC" w:rsidRDefault="00BD29EC" w:rsidP="00D503DE">
            <w:pPr>
              <w:jc w:val="both"/>
              <w:rPr>
                <w:rFonts w:ascii="Arial" w:hAnsi="Arial" w:cs="Arial"/>
                <w:bCs/>
                <w:sz w:val="22"/>
                <w:szCs w:val="22"/>
                <w:lang w:val="fr-FR"/>
              </w:rPr>
            </w:pPr>
            <w:r w:rsidRPr="00BD29EC">
              <w:rPr>
                <w:rFonts w:ascii="Arial" w:hAnsi="Arial" w:cs="Arial"/>
                <w:bCs/>
                <w:sz w:val="22"/>
                <w:szCs w:val="22"/>
                <w:lang w:val="fr-FR"/>
              </w:rPr>
              <w:t xml:space="preserve">1.3. Selon l’article 92, § 1 du CIC, le procureur du Roi ou le juge d'instruction </w:t>
            </w:r>
            <w:r w:rsidRPr="00BD29EC">
              <w:rPr>
                <w:rFonts w:ascii="Arial" w:hAnsi="Arial" w:cs="Arial"/>
                <w:b/>
                <w:bCs/>
                <w:sz w:val="22"/>
                <w:szCs w:val="22"/>
                <w:lang w:val="fr-FR"/>
              </w:rPr>
              <w:t xml:space="preserve">peut </w:t>
            </w:r>
            <w:r w:rsidRPr="00BD29EC">
              <w:rPr>
                <w:rFonts w:ascii="Arial" w:hAnsi="Arial" w:cs="Arial"/>
                <w:bCs/>
                <w:sz w:val="22"/>
                <w:szCs w:val="22"/>
                <w:lang w:val="fr-FR"/>
              </w:rPr>
              <w:t>également ordonner l'enregistrement audiovisuel de l'audition des mineurs ou majeurs vulnérables victimes ou témoins d'autres infractions visées à l'article 91</w:t>
            </w:r>
            <w:r w:rsidRPr="00BD29EC">
              <w:rPr>
                <w:rFonts w:ascii="Arial" w:hAnsi="Arial" w:cs="Arial"/>
                <w:bCs/>
                <w:i/>
                <w:sz w:val="22"/>
                <w:szCs w:val="22"/>
                <w:lang w:val="fr-FR"/>
              </w:rPr>
              <w:t>bis</w:t>
            </w:r>
            <w:r w:rsidRPr="00BD29EC">
              <w:rPr>
                <w:rFonts w:ascii="Arial" w:hAnsi="Arial" w:cs="Arial"/>
                <w:bCs/>
                <w:sz w:val="22"/>
                <w:szCs w:val="22"/>
                <w:lang w:val="fr-FR"/>
              </w:rPr>
              <w:t xml:space="preserve"> du CIC :</w:t>
            </w:r>
          </w:p>
          <w:p w14:paraId="63D8296F"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prise d'otage (art. 347</w:t>
            </w:r>
            <w:r w:rsidRPr="00BD29EC">
              <w:rPr>
                <w:rFonts w:ascii="Arial" w:hAnsi="Arial" w:cs="Arial"/>
                <w:i/>
                <w:sz w:val="22"/>
                <w:szCs w:val="22"/>
                <w:lang w:val="fr-FR"/>
              </w:rPr>
              <w:t xml:space="preserve">bis </w:t>
            </w:r>
            <w:r w:rsidRPr="00BD29EC">
              <w:rPr>
                <w:rFonts w:ascii="Arial" w:hAnsi="Arial" w:cs="Arial"/>
                <w:sz w:val="22"/>
                <w:szCs w:val="22"/>
                <w:lang w:val="fr-FR"/>
              </w:rPr>
              <w:t xml:space="preserve">du CP) ; </w:t>
            </w:r>
          </w:p>
          <w:p w14:paraId="76BA6B5A"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incitation à la débauche, proxénétisme et publicité, (art. 380, 380</w:t>
            </w:r>
            <w:r w:rsidRPr="00BD29EC">
              <w:rPr>
                <w:rFonts w:ascii="Arial" w:hAnsi="Arial" w:cs="Arial"/>
                <w:i/>
                <w:sz w:val="22"/>
                <w:szCs w:val="22"/>
                <w:lang w:val="fr-FR"/>
              </w:rPr>
              <w:t>bis</w:t>
            </w:r>
            <w:r w:rsidRPr="00BD29EC">
              <w:rPr>
                <w:rFonts w:ascii="Arial" w:hAnsi="Arial" w:cs="Arial"/>
                <w:sz w:val="22"/>
                <w:szCs w:val="22"/>
                <w:lang w:val="fr-FR"/>
              </w:rPr>
              <w:t>, 380</w:t>
            </w:r>
            <w:r w:rsidRPr="00BD29EC">
              <w:rPr>
                <w:rFonts w:ascii="Arial" w:hAnsi="Arial" w:cs="Arial"/>
                <w:i/>
                <w:sz w:val="22"/>
                <w:szCs w:val="22"/>
                <w:lang w:val="fr-FR"/>
              </w:rPr>
              <w:t>ter</w:t>
            </w:r>
            <w:r w:rsidRPr="00BD29EC">
              <w:rPr>
                <w:rFonts w:ascii="Arial" w:hAnsi="Arial" w:cs="Arial"/>
                <w:sz w:val="22"/>
                <w:szCs w:val="22"/>
                <w:lang w:val="fr-FR"/>
              </w:rPr>
              <w:t xml:space="preserve"> du CP); </w:t>
            </w:r>
          </w:p>
          <w:p w14:paraId="68B54857"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outrage public aux bonnes mœurs et pornographie enfantine (art. 383, 383</w:t>
            </w:r>
            <w:r w:rsidRPr="00BD29EC">
              <w:rPr>
                <w:rFonts w:ascii="Arial" w:hAnsi="Arial" w:cs="Arial"/>
                <w:i/>
                <w:sz w:val="22"/>
                <w:szCs w:val="22"/>
                <w:lang w:val="fr-FR"/>
              </w:rPr>
              <w:t>bis</w:t>
            </w:r>
            <w:r w:rsidRPr="00BD29EC">
              <w:rPr>
                <w:rFonts w:ascii="Arial" w:hAnsi="Arial" w:cs="Arial"/>
                <w:sz w:val="22"/>
                <w:szCs w:val="22"/>
                <w:lang w:val="fr-FR"/>
              </w:rPr>
              <w:t>, 385, 386, 387 du CP) ;</w:t>
            </w:r>
          </w:p>
          <w:p w14:paraId="0DA51A22"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lésions corporelles volontaires (art. 398 à 405</w:t>
            </w:r>
            <w:r w:rsidRPr="00BD29EC">
              <w:rPr>
                <w:rFonts w:ascii="Arial" w:hAnsi="Arial" w:cs="Arial"/>
                <w:i/>
                <w:sz w:val="22"/>
                <w:szCs w:val="22"/>
                <w:lang w:val="fr-FR"/>
              </w:rPr>
              <w:t>ter</w:t>
            </w:r>
            <w:r w:rsidRPr="00BD29EC">
              <w:rPr>
                <w:rFonts w:ascii="Arial" w:hAnsi="Arial" w:cs="Arial"/>
                <w:sz w:val="22"/>
                <w:szCs w:val="22"/>
                <w:lang w:val="fr-FR"/>
              </w:rPr>
              <w:t>, article 410 du CP) ;</w:t>
            </w:r>
          </w:p>
          <w:p w14:paraId="11E84CBE"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abstention coupable de porter assistance (art. 422</w:t>
            </w:r>
            <w:r w:rsidRPr="00BD29EC">
              <w:rPr>
                <w:rFonts w:ascii="Arial" w:hAnsi="Arial" w:cs="Arial"/>
                <w:i/>
                <w:sz w:val="22"/>
                <w:szCs w:val="22"/>
                <w:lang w:val="fr-FR"/>
              </w:rPr>
              <w:t>bis</w:t>
            </w:r>
            <w:r w:rsidRPr="00BD29EC">
              <w:rPr>
                <w:rFonts w:ascii="Arial" w:hAnsi="Arial" w:cs="Arial"/>
                <w:sz w:val="22"/>
                <w:szCs w:val="22"/>
                <w:lang w:val="fr-FR"/>
              </w:rPr>
              <w:t xml:space="preserve"> et </w:t>
            </w:r>
            <w:r w:rsidRPr="00BD29EC">
              <w:rPr>
                <w:rFonts w:ascii="Arial" w:hAnsi="Arial" w:cs="Arial"/>
                <w:i/>
                <w:sz w:val="22"/>
                <w:szCs w:val="22"/>
                <w:lang w:val="fr-FR"/>
              </w:rPr>
              <w:t>ter</w:t>
            </w:r>
            <w:r w:rsidRPr="00BD29EC">
              <w:rPr>
                <w:rFonts w:ascii="Arial" w:hAnsi="Arial" w:cs="Arial"/>
                <w:sz w:val="22"/>
                <w:szCs w:val="22"/>
                <w:lang w:val="fr-FR"/>
              </w:rPr>
              <w:t xml:space="preserve"> du CP) ;</w:t>
            </w:r>
          </w:p>
          <w:p w14:paraId="17D4C5F4"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délaissement et abandon d'enfants ou personnes vulnérables dans le besoin (art. 423 du CP) ;</w:t>
            </w:r>
          </w:p>
          <w:p w14:paraId="58BAEC91"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privation d'aliments ou de soins infligés à des mineurs ou des personnes vulnérables (art. 425 et 426 du CP) ;</w:t>
            </w:r>
          </w:p>
          <w:p w14:paraId="16126918"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enlèvement de mineurs et personnes vulnérables (art. 428 du CP) ;</w:t>
            </w:r>
          </w:p>
          <w:p w14:paraId="5B567F34" w14:textId="77777777" w:rsidR="00BD29EC" w:rsidRPr="00BD29EC" w:rsidRDefault="00BD29EC" w:rsidP="00D503DE">
            <w:pPr>
              <w:autoSpaceDE w:val="0"/>
              <w:autoSpaceDN w:val="0"/>
              <w:adjustRightInd w:val="0"/>
              <w:jc w:val="both"/>
              <w:rPr>
                <w:rFonts w:ascii="Arial" w:hAnsi="Arial" w:cs="Arial"/>
                <w:bCs/>
                <w:sz w:val="22"/>
                <w:szCs w:val="22"/>
                <w:lang w:val="fr-FR"/>
              </w:rPr>
            </w:pPr>
            <w:r w:rsidRPr="00BD29EC">
              <w:rPr>
                <w:rFonts w:ascii="Arial" w:hAnsi="Arial" w:cs="Arial"/>
                <w:sz w:val="22"/>
                <w:szCs w:val="22"/>
                <w:lang w:val="fr-FR"/>
              </w:rPr>
              <w:t>- traite des êtres humains (art. 433</w:t>
            </w:r>
            <w:r w:rsidRPr="00BD29EC">
              <w:rPr>
                <w:rFonts w:ascii="Arial" w:hAnsi="Arial" w:cs="Arial"/>
                <w:i/>
                <w:sz w:val="22"/>
                <w:szCs w:val="22"/>
                <w:lang w:val="fr-FR"/>
              </w:rPr>
              <w:t>quinquies</w:t>
            </w:r>
            <w:r w:rsidRPr="00BD29EC">
              <w:rPr>
                <w:rFonts w:ascii="Arial" w:hAnsi="Arial" w:cs="Arial"/>
                <w:sz w:val="22"/>
                <w:szCs w:val="22"/>
                <w:lang w:val="fr-FR"/>
              </w:rPr>
              <w:t xml:space="preserve"> à 433</w:t>
            </w:r>
            <w:r w:rsidRPr="00BD29EC">
              <w:rPr>
                <w:rFonts w:ascii="Arial" w:hAnsi="Arial" w:cs="Arial"/>
                <w:i/>
                <w:sz w:val="22"/>
                <w:szCs w:val="22"/>
                <w:lang w:val="fr-FR"/>
              </w:rPr>
              <w:t>octies</w:t>
            </w:r>
            <w:r w:rsidRPr="00BD29EC">
              <w:rPr>
                <w:rFonts w:ascii="Arial" w:hAnsi="Arial" w:cs="Arial"/>
                <w:sz w:val="22"/>
                <w:szCs w:val="22"/>
                <w:lang w:val="fr-FR"/>
              </w:rPr>
              <w:t xml:space="preserve"> du CP) et trafic des êtres humains (art. 77</w:t>
            </w:r>
            <w:r w:rsidRPr="00BD29EC">
              <w:rPr>
                <w:rFonts w:ascii="Arial" w:hAnsi="Arial" w:cs="Arial"/>
                <w:i/>
                <w:sz w:val="22"/>
                <w:szCs w:val="22"/>
                <w:lang w:val="fr-FR"/>
              </w:rPr>
              <w:t>bis</w:t>
            </w:r>
            <w:r w:rsidRPr="00BD29EC">
              <w:rPr>
                <w:rFonts w:ascii="Arial" w:hAnsi="Arial" w:cs="Arial"/>
                <w:sz w:val="22"/>
                <w:szCs w:val="22"/>
                <w:lang w:val="fr-FR"/>
              </w:rPr>
              <w:t xml:space="preserve"> à 77</w:t>
            </w:r>
            <w:r w:rsidRPr="00BD29EC">
              <w:rPr>
                <w:rFonts w:ascii="Arial" w:hAnsi="Arial" w:cs="Arial"/>
                <w:i/>
                <w:sz w:val="22"/>
                <w:szCs w:val="22"/>
                <w:lang w:val="fr-FR"/>
              </w:rPr>
              <w:t>quinquies</w:t>
            </w:r>
            <w:r w:rsidRPr="00BD29EC">
              <w:rPr>
                <w:rFonts w:ascii="Arial" w:hAnsi="Arial" w:cs="Arial"/>
                <w:sz w:val="22"/>
                <w:szCs w:val="22"/>
                <w:lang w:val="fr-FR"/>
              </w:rPr>
              <w:t xml:space="preserve"> de la loi </w:t>
            </w:r>
            <w:r w:rsidRPr="00BD29EC">
              <w:rPr>
                <w:rFonts w:ascii="Arial" w:hAnsi="Arial" w:cs="Arial"/>
                <w:bCs/>
                <w:sz w:val="22"/>
                <w:szCs w:val="22"/>
                <w:lang w:val="fr-FR"/>
              </w:rPr>
              <w:t>du 15 décembre 1980 sur l'accès au territoire, le séjour, l'établissement et l'éloignement des étrangers</w:t>
            </w:r>
            <w:r w:rsidRPr="00BD29EC">
              <w:rPr>
                <w:rFonts w:ascii="Arial" w:hAnsi="Arial" w:cs="Arial"/>
                <w:sz w:val="22"/>
                <w:szCs w:val="22"/>
                <w:lang w:val="fr-FR"/>
              </w:rPr>
              <w:t xml:space="preserve"> ).</w:t>
            </w:r>
          </w:p>
          <w:p w14:paraId="205AE4A7" w14:textId="77777777" w:rsidR="00BD29EC" w:rsidRPr="00BD29EC" w:rsidRDefault="00BD29EC" w:rsidP="00D503DE">
            <w:pPr>
              <w:jc w:val="both"/>
              <w:rPr>
                <w:rFonts w:ascii="Arial" w:hAnsi="Arial" w:cs="Arial"/>
                <w:bCs/>
                <w:sz w:val="22"/>
                <w:szCs w:val="22"/>
                <w:lang w:val="fr-FR"/>
              </w:rPr>
            </w:pPr>
          </w:p>
          <w:p w14:paraId="5A02B0AF" w14:textId="77777777" w:rsidR="00BD29EC" w:rsidRPr="00BD29EC" w:rsidRDefault="00BD29EC" w:rsidP="00D503DE">
            <w:pPr>
              <w:jc w:val="both"/>
              <w:rPr>
                <w:rFonts w:ascii="Arial" w:hAnsi="Arial" w:cs="Arial"/>
                <w:bCs/>
                <w:sz w:val="22"/>
                <w:szCs w:val="22"/>
                <w:lang w:val="fr-FR"/>
              </w:rPr>
            </w:pPr>
          </w:p>
          <w:p w14:paraId="3441177F" w14:textId="77777777" w:rsidR="00BD29EC" w:rsidRPr="00BD29EC" w:rsidRDefault="00BD29EC" w:rsidP="00D503DE">
            <w:pPr>
              <w:jc w:val="both"/>
              <w:rPr>
                <w:rFonts w:ascii="Arial" w:hAnsi="Arial" w:cs="Arial"/>
                <w:color w:val="000000"/>
                <w:sz w:val="22"/>
                <w:szCs w:val="22"/>
                <w:lang w:val="fr-FR"/>
              </w:rPr>
            </w:pPr>
            <w:r w:rsidRPr="00BD29EC">
              <w:rPr>
                <w:rFonts w:ascii="Arial" w:hAnsi="Arial" w:cs="Arial"/>
                <w:bCs/>
                <w:sz w:val="22"/>
                <w:szCs w:val="22"/>
                <w:lang w:val="fr-FR"/>
              </w:rPr>
              <w:t>1.4. Enfin, l'enregistrement audiovisuel de l'audition des mineurs ou majeurs vulnérables victimes ou témoins d'autres infractions que celles visées à l'article 91</w:t>
            </w:r>
            <w:r w:rsidRPr="00BD29EC">
              <w:rPr>
                <w:rFonts w:ascii="Arial" w:hAnsi="Arial" w:cs="Arial"/>
                <w:bCs/>
                <w:i/>
                <w:sz w:val="22"/>
                <w:szCs w:val="22"/>
                <w:lang w:val="fr-FR"/>
              </w:rPr>
              <w:t>bis</w:t>
            </w:r>
            <w:r w:rsidRPr="00BD29EC">
              <w:rPr>
                <w:rFonts w:ascii="Arial" w:hAnsi="Arial" w:cs="Arial"/>
                <w:bCs/>
                <w:sz w:val="22"/>
                <w:szCs w:val="22"/>
                <w:lang w:val="fr-FR"/>
              </w:rPr>
              <w:t xml:space="preserve"> peut être ordonné en raison de </w:t>
            </w:r>
            <w:r w:rsidRPr="00BD29EC">
              <w:rPr>
                <w:rFonts w:ascii="Arial" w:hAnsi="Arial" w:cs="Arial"/>
                <w:bCs/>
                <w:sz w:val="22"/>
                <w:szCs w:val="22"/>
                <w:lang w:val="fr-FR"/>
              </w:rPr>
              <w:lastRenderedPageBreak/>
              <w:t>circonstances graves et exceptionnelles, qui sont évaluées par le magistrat, tenant compte du point 1.6. (art. 92§2 du CIC).</w:t>
            </w:r>
          </w:p>
          <w:p w14:paraId="402F2885" w14:textId="77777777" w:rsidR="00BD29EC" w:rsidRPr="00BD29EC" w:rsidRDefault="00BD29EC" w:rsidP="00D503DE">
            <w:pPr>
              <w:autoSpaceDE w:val="0"/>
              <w:autoSpaceDN w:val="0"/>
              <w:adjustRightInd w:val="0"/>
              <w:jc w:val="both"/>
              <w:rPr>
                <w:rFonts w:ascii="Arial" w:hAnsi="Arial" w:cs="Arial"/>
                <w:sz w:val="22"/>
                <w:szCs w:val="22"/>
                <w:lang w:val="fr-FR"/>
              </w:rPr>
            </w:pPr>
          </w:p>
          <w:p w14:paraId="6C3257CC" w14:textId="77777777" w:rsidR="00BD29EC" w:rsidRPr="00BD29EC" w:rsidRDefault="00BD29EC" w:rsidP="00D503DE">
            <w:pPr>
              <w:autoSpaceDE w:val="0"/>
              <w:autoSpaceDN w:val="0"/>
              <w:adjustRightInd w:val="0"/>
              <w:jc w:val="both"/>
              <w:rPr>
                <w:rFonts w:ascii="Arial" w:hAnsi="Arial" w:cs="Arial"/>
                <w:sz w:val="22"/>
                <w:szCs w:val="22"/>
                <w:lang w:val="fr-FR"/>
              </w:rPr>
            </w:pPr>
          </w:p>
          <w:p w14:paraId="625F1303"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1.5. C’est le magistrat qui, le cas échéant, apprécie la vulnérabilité de la personne majeure.</w:t>
            </w:r>
          </w:p>
          <w:p w14:paraId="74693520" w14:textId="77777777" w:rsidR="00BD29EC" w:rsidRPr="00BD29EC" w:rsidRDefault="00BD29EC" w:rsidP="00D503DE">
            <w:pPr>
              <w:autoSpaceDE w:val="0"/>
              <w:autoSpaceDN w:val="0"/>
              <w:adjustRightInd w:val="0"/>
              <w:jc w:val="both"/>
              <w:rPr>
                <w:rFonts w:ascii="Arial" w:hAnsi="Arial" w:cs="Arial"/>
                <w:sz w:val="22"/>
                <w:szCs w:val="22"/>
                <w:lang w:val="fr-FR"/>
              </w:rPr>
            </w:pPr>
          </w:p>
          <w:p w14:paraId="03280111" w14:textId="77777777" w:rsidR="00BD29EC" w:rsidRPr="00BD29EC" w:rsidRDefault="00BD29EC" w:rsidP="00D503DE">
            <w:pPr>
              <w:pStyle w:val="Lijstalinea"/>
              <w:ind w:left="0"/>
              <w:jc w:val="both"/>
              <w:rPr>
                <w:rFonts w:ascii="Arial" w:hAnsi="Arial" w:cs="Arial"/>
                <w:sz w:val="22"/>
                <w:szCs w:val="22"/>
                <w:lang w:val="fr-BE"/>
              </w:rPr>
            </w:pPr>
            <w:r w:rsidRPr="00BD29EC">
              <w:rPr>
                <w:rFonts w:ascii="Arial" w:hAnsi="Arial" w:cs="Arial"/>
                <w:sz w:val="22"/>
                <w:szCs w:val="22"/>
                <w:lang w:val="fr-BE"/>
              </w:rPr>
              <w:t xml:space="preserve">1.6. Au-delà de la définition légale de la notion de personne vulnérable, le magistrat du parquet qui envisage l’audition d’une personne majeure en qualité de victime ou de témoin </w:t>
            </w:r>
            <w:r w:rsidRPr="00BD29EC">
              <w:rPr>
                <w:rFonts w:ascii="Arial" w:hAnsi="Arial" w:cs="Arial"/>
                <w:b/>
                <w:sz w:val="22"/>
                <w:szCs w:val="22"/>
                <w:lang w:val="fr-BE"/>
              </w:rPr>
              <w:t xml:space="preserve">peut </w:t>
            </w:r>
            <w:r w:rsidRPr="00BD29EC">
              <w:rPr>
                <w:rFonts w:ascii="Arial" w:hAnsi="Arial" w:cs="Arial"/>
                <w:sz w:val="22"/>
                <w:szCs w:val="22"/>
                <w:lang w:val="fr-BE"/>
              </w:rPr>
              <w:t>également faire procéder à l’enregistrement audiovisuel de l’audition de celle-ci conformément aux dispositions d’une circulaire thématique</w:t>
            </w:r>
            <w:bookmarkStart w:id="11" w:name="_Ref58861252"/>
            <w:r w:rsidRPr="00BD29EC">
              <w:rPr>
                <w:rStyle w:val="Voetnootmarkering"/>
                <w:sz w:val="22"/>
                <w:szCs w:val="22"/>
                <w:lang w:val="fr-BE"/>
              </w:rPr>
              <w:footnoteReference w:id="11"/>
            </w:r>
            <w:bookmarkEnd w:id="11"/>
            <w:r w:rsidRPr="00BD29EC">
              <w:rPr>
                <w:rFonts w:ascii="Arial" w:hAnsi="Arial" w:cs="Arial"/>
                <w:sz w:val="22"/>
                <w:szCs w:val="22"/>
                <w:lang w:val="fr-BE"/>
              </w:rPr>
              <w:t xml:space="preserve"> ou s’il estime que cette personne peut être considérée comme vulnérable au regard d’autres critères tels que :</w:t>
            </w:r>
          </w:p>
          <w:p w14:paraId="30BDA725"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sa personnalité,</w:t>
            </w:r>
          </w:p>
          <w:p w14:paraId="76C1F23C"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son degré de maturité,</w:t>
            </w:r>
          </w:p>
          <w:p w14:paraId="0976D6B2"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son équilibre psychique,</w:t>
            </w:r>
          </w:p>
          <w:p w14:paraId="2F17178C"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son âge,</w:t>
            </w:r>
          </w:p>
          <w:p w14:paraId="23EF2822"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les circonstances dans lesquelles les révélations éventuelles ont été faites,</w:t>
            </w:r>
          </w:p>
          <w:p w14:paraId="28E364C3"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l’impact physique et/ou psychique des faits.</w:t>
            </w:r>
          </w:p>
          <w:p w14:paraId="369D6076" w14:textId="77777777" w:rsidR="00BD29EC" w:rsidRPr="00BD29EC" w:rsidRDefault="00BD29EC" w:rsidP="00D503DE">
            <w:pPr>
              <w:autoSpaceDE w:val="0"/>
              <w:autoSpaceDN w:val="0"/>
              <w:adjustRightInd w:val="0"/>
              <w:jc w:val="both"/>
              <w:rPr>
                <w:rFonts w:ascii="Arial" w:hAnsi="Arial" w:cs="Arial"/>
                <w:sz w:val="22"/>
                <w:szCs w:val="22"/>
                <w:lang w:val="fr-FR"/>
              </w:rPr>
            </w:pPr>
          </w:p>
          <w:p w14:paraId="0AF849AA" w14:textId="77777777" w:rsidR="00BD29EC" w:rsidRDefault="00BD29EC" w:rsidP="00D503DE">
            <w:pPr>
              <w:autoSpaceDE w:val="0"/>
              <w:autoSpaceDN w:val="0"/>
              <w:adjustRightInd w:val="0"/>
              <w:jc w:val="both"/>
              <w:rPr>
                <w:rFonts w:ascii="Arial" w:hAnsi="Arial" w:cs="Arial"/>
                <w:sz w:val="22"/>
                <w:szCs w:val="22"/>
                <w:lang w:val="fr-FR"/>
              </w:rPr>
            </w:pPr>
          </w:p>
          <w:p w14:paraId="4E8A5D9E" w14:textId="4E360F5D"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1.7. L'enregistrement audiovisuel de l'audition vise à :</w:t>
            </w:r>
          </w:p>
          <w:p w14:paraId="2D364C91"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permettre le recueil  le plus précis, le plus fidèle et le plus respectueux possible de la parole de la personne auditionnée ;</w:t>
            </w:r>
          </w:p>
          <w:p w14:paraId="17242C2C"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éviter la répétition traumatisante des auditions pour  la personne auditionnée et prévenir la victimisation secondaire;</w:t>
            </w:r>
          </w:p>
          <w:p w14:paraId="61BF5120"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permettre de soumettre à analyse les propos et attitudes de la personne auditionnée ;</w:t>
            </w:r>
          </w:p>
          <w:p w14:paraId="03981ADC"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éviter que le souvenir ne se perde;</w:t>
            </w:r>
          </w:p>
          <w:p w14:paraId="7D4B226A"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 éviter la confrontation entre la personne auditionnée et l'auteur supposé des faits, notamment à l'audience.</w:t>
            </w:r>
          </w:p>
          <w:p w14:paraId="46743B10" w14:textId="77777777" w:rsidR="00BD29EC" w:rsidRPr="00BD29EC" w:rsidRDefault="00BD29EC" w:rsidP="00D503DE">
            <w:pPr>
              <w:jc w:val="both"/>
              <w:rPr>
                <w:rFonts w:ascii="Arial" w:hAnsi="Arial" w:cs="Arial"/>
                <w:sz w:val="22"/>
                <w:szCs w:val="22"/>
                <w:lang w:val="fr-FR"/>
              </w:rPr>
            </w:pPr>
          </w:p>
          <w:p w14:paraId="740AA6B5" w14:textId="77777777" w:rsidR="00BD29EC" w:rsidRPr="00BD29EC" w:rsidRDefault="00BD29EC" w:rsidP="00D503DE">
            <w:pPr>
              <w:jc w:val="both"/>
              <w:rPr>
                <w:rFonts w:ascii="Arial" w:hAnsi="Arial" w:cs="Arial"/>
                <w:sz w:val="22"/>
                <w:szCs w:val="22"/>
                <w:lang w:val="fr-FR"/>
              </w:rPr>
            </w:pPr>
          </w:p>
          <w:p w14:paraId="57AA5C0C" w14:textId="77777777" w:rsidR="00BD29EC" w:rsidRPr="00BD29EC" w:rsidRDefault="00BD29EC" w:rsidP="00D503DE">
            <w:pPr>
              <w:jc w:val="both"/>
              <w:rPr>
                <w:rFonts w:ascii="Arial" w:hAnsi="Arial" w:cs="Arial"/>
                <w:sz w:val="22"/>
                <w:szCs w:val="22"/>
                <w:lang w:val="fr-FR"/>
              </w:rPr>
            </w:pPr>
          </w:p>
          <w:p w14:paraId="3D9A2096" w14:textId="77777777" w:rsidR="00BD29EC" w:rsidRPr="00BD29EC" w:rsidRDefault="00BD29EC" w:rsidP="00D503DE">
            <w:pPr>
              <w:jc w:val="both"/>
              <w:rPr>
                <w:rFonts w:ascii="Arial" w:hAnsi="Arial" w:cs="Arial"/>
                <w:sz w:val="22"/>
                <w:szCs w:val="22"/>
                <w:lang w:val="fr-FR"/>
              </w:rPr>
            </w:pPr>
          </w:p>
          <w:p w14:paraId="5CE0E75E" w14:textId="77777777" w:rsidR="00BD29EC" w:rsidRPr="00BD29EC" w:rsidRDefault="00BD29EC" w:rsidP="00D503DE">
            <w:pPr>
              <w:jc w:val="both"/>
              <w:rPr>
                <w:rFonts w:ascii="Arial" w:hAnsi="Arial" w:cs="Arial"/>
                <w:b/>
                <w:bCs/>
                <w:kern w:val="32"/>
                <w:u w:val="single"/>
                <w:lang w:val="fr-BE" w:eastAsia="nl-NL"/>
              </w:rPr>
            </w:pPr>
          </w:p>
        </w:tc>
        <w:tc>
          <w:tcPr>
            <w:tcW w:w="4652" w:type="dxa"/>
          </w:tcPr>
          <w:p w14:paraId="3B18E8ED" w14:textId="77777777" w:rsidR="00BD29EC" w:rsidRPr="00BD29EC" w:rsidRDefault="00BD29EC" w:rsidP="00D503DE">
            <w:pPr>
              <w:spacing w:before="360"/>
              <w:ind w:right="113"/>
              <w:jc w:val="both"/>
              <w:outlineLvl w:val="0"/>
              <w:rPr>
                <w:rFonts w:ascii="Arial" w:hAnsi="Arial" w:cs="Arial"/>
                <w:b/>
                <w:bCs/>
                <w:smallCaps/>
                <w:u w:val="single"/>
                <w:lang w:val="nl-BE"/>
              </w:rPr>
            </w:pPr>
            <w:r w:rsidRPr="00BD29EC">
              <w:rPr>
                <w:rFonts w:ascii="Arial" w:hAnsi="Arial" w:cs="Arial"/>
                <w:b/>
                <w:bCs/>
                <w:color w:val="000000"/>
                <w:kern w:val="32"/>
                <w:u w:val="single"/>
                <w:lang w:val="nl-BE" w:eastAsia="nl-NL"/>
              </w:rPr>
              <w:lastRenderedPageBreak/>
              <w:t>1. TOEPASSINGSGEBIED</w:t>
            </w:r>
          </w:p>
          <w:p w14:paraId="45AC9587" w14:textId="77777777" w:rsidR="00BD29EC" w:rsidRPr="00BD29EC" w:rsidRDefault="00BD29EC" w:rsidP="00D503DE">
            <w:pPr>
              <w:ind w:left="142" w:right="113"/>
              <w:jc w:val="both"/>
              <w:outlineLvl w:val="0"/>
              <w:rPr>
                <w:rFonts w:ascii="Arial" w:hAnsi="Arial" w:cs="Arial"/>
                <w:b/>
                <w:bCs/>
                <w:smallCaps/>
                <w:sz w:val="22"/>
                <w:szCs w:val="22"/>
                <w:u w:val="single"/>
                <w:lang w:val="nl-BE"/>
              </w:rPr>
            </w:pPr>
          </w:p>
          <w:p w14:paraId="08F1362F" w14:textId="77777777" w:rsidR="00BD29EC" w:rsidRPr="00BD29EC" w:rsidRDefault="00BD29EC" w:rsidP="00D503DE">
            <w:pPr>
              <w:pStyle w:val="Lijstalinea"/>
              <w:numPr>
                <w:ilvl w:val="1"/>
                <w:numId w:val="29"/>
              </w:numPr>
              <w:autoSpaceDE w:val="0"/>
              <w:autoSpaceDN w:val="0"/>
              <w:adjustRightInd w:val="0"/>
              <w:spacing w:after="200"/>
              <w:ind w:left="57" w:firstLine="0"/>
              <w:contextualSpacing/>
              <w:jc w:val="both"/>
              <w:rPr>
                <w:rFonts w:ascii="Arial" w:hAnsi="Arial" w:cs="Arial"/>
                <w:color w:val="000000"/>
                <w:sz w:val="22"/>
                <w:szCs w:val="22"/>
                <w:lang w:val="nl-BE"/>
              </w:rPr>
            </w:pPr>
            <w:r w:rsidRPr="00BD29EC">
              <w:rPr>
                <w:rFonts w:ascii="Arial" w:hAnsi="Arial" w:cs="Arial"/>
                <w:color w:val="000000"/>
                <w:sz w:val="22"/>
                <w:szCs w:val="22"/>
                <w:lang w:val="nl-BE"/>
              </w:rPr>
              <w:t xml:space="preserve">Deze omzendbrief zal worden toegepast door de parketmagistraten en door de politiediensten, onverminderd de bevoegdheid van de onderzoeksrechter op basis van de artikelen 55 tot 57 Sv. </w:t>
            </w:r>
          </w:p>
          <w:p w14:paraId="28B87042" w14:textId="77777777" w:rsidR="00BD29EC" w:rsidRPr="00BD29EC" w:rsidRDefault="00BD29EC" w:rsidP="00D503DE">
            <w:pPr>
              <w:pStyle w:val="Lijstalinea"/>
              <w:ind w:left="136" w:firstLine="720"/>
              <w:jc w:val="both"/>
              <w:rPr>
                <w:rFonts w:ascii="Arial" w:hAnsi="Arial" w:cs="Arial"/>
                <w:color w:val="000000"/>
                <w:sz w:val="22"/>
                <w:szCs w:val="22"/>
                <w:lang w:val="nl-BE"/>
              </w:rPr>
            </w:pPr>
          </w:p>
          <w:p w14:paraId="46B75CE2"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1.2. Volgens artikel 92§1 Sv. zijn de misdrijven waarvoor een audiovisuele opname van het verhoor </w:t>
            </w:r>
            <w:r w:rsidRPr="00BD29EC">
              <w:rPr>
                <w:rFonts w:ascii="Arial" w:hAnsi="Arial" w:cs="Arial"/>
                <w:b/>
                <w:color w:val="000000"/>
                <w:sz w:val="22"/>
                <w:szCs w:val="22"/>
                <w:lang w:val="nl-BE"/>
              </w:rPr>
              <w:t>verplicht</w:t>
            </w:r>
            <w:r w:rsidRPr="00BD29EC">
              <w:rPr>
                <w:rFonts w:ascii="Arial" w:hAnsi="Arial" w:cs="Arial"/>
                <w:color w:val="000000"/>
                <w:sz w:val="22"/>
                <w:szCs w:val="22"/>
                <w:lang w:val="nl-BE"/>
              </w:rPr>
              <w:t xml:space="preserve"> is, behalve wanneer de procureur des Konings of de onderzoeksrechter bij een met redenen omklede beslissing anders oordeelt rekening houdend met de omstandigheden eigen aan de zaak en in het belang van de minderjarige of de kwetsbare meerderjarige</w:t>
            </w:r>
            <w:r w:rsidRPr="00BD29EC">
              <w:rPr>
                <w:rFonts w:cs="Arial"/>
                <w:color w:val="000000"/>
                <w:sz w:val="22"/>
                <w:szCs w:val="22"/>
                <w:vertAlign w:val="superscript"/>
                <w:lang w:val="nl-BE"/>
              </w:rPr>
              <w:fldChar w:fldCharType="begin"/>
            </w:r>
            <w:r w:rsidRPr="00BD29EC">
              <w:rPr>
                <w:rFonts w:ascii="Arial" w:hAnsi="Arial" w:cs="Arial"/>
                <w:color w:val="000000"/>
                <w:sz w:val="22"/>
                <w:szCs w:val="22"/>
                <w:vertAlign w:val="superscript"/>
                <w:lang w:val="nl-BE"/>
              </w:rPr>
              <w:instrText xml:space="preserve"> NOTEREF _Ref58860936 \h </w:instrText>
            </w:r>
            <w:r w:rsidRPr="00BD29EC">
              <w:rPr>
                <w:rFonts w:cs="Arial"/>
                <w:color w:val="000000"/>
                <w:sz w:val="22"/>
                <w:szCs w:val="22"/>
                <w:vertAlign w:val="superscript"/>
                <w:lang w:val="nl-BE"/>
              </w:rPr>
              <w:instrText xml:space="preserve"> \* MERGEFORMAT </w:instrText>
            </w:r>
            <w:r w:rsidRPr="00BD29EC">
              <w:rPr>
                <w:rFonts w:cs="Arial"/>
                <w:color w:val="000000"/>
                <w:sz w:val="22"/>
                <w:szCs w:val="22"/>
                <w:vertAlign w:val="superscript"/>
                <w:lang w:val="nl-BE"/>
              </w:rPr>
            </w:r>
            <w:r w:rsidRPr="00BD29EC">
              <w:rPr>
                <w:rFonts w:cs="Arial"/>
                <w:color w:val="000000"/>
                <w:sz w:val="22"/>
                <w:szCs w:val="22"/>
                <w:vertAlign w:val="superscript"/>
                <w:lang w:val="nl-BE"/>
              </w:rPr>
              <w:fldChar w:fldCharType="separate"/>
            </w:r>
            <w:r w:rsidRPr="00BD29EC">
              <w:rPr>
                <w:rFonts w:ascii="Arial" w:hAnsi="Arial" w:cs="Arial"/>
                <w:color w:val="000000"/>
                <w:sz w:val="22"/>
                <w:szCs w:val="22"/>
                <w:vertAlign w:val="superscript"/>
                <w:lang w:val="nl-BE"/>
              </w:rPr>
              <w:t>9</w:t>
            </w:r>
            <w:r w:rsidRPr="00BD29EC">
              <w:rPr>
                <w:rFonts w:cs="Arial"/>
                <w:color w:val="000000"/>
                <w:sz w:val="22"/>
                <w:szCs w:val="22"/>
                <w:vertAlign w:val="superscript"/>
                <w:lang w:val="nl-BE"/>
              </w:rPr>
              <w:fldChar w:fldCharType="end"/>
            </w:r>
            <w:r w:rsidRPr="00BD29EC">
              <w:rPr>
                <w:rFonts w:ascii="Arial" w:hAnsi="Arial" w:cs="Arial"/>
                <w:color w:val="000000"/>
                <w:sz w:val="22"/>
                <w:szCs w:val="22"/>
                <w:lang w:val="nl-BE"/>
              </w:rPr>
              <w:t>, de volgende:</w:t>
            </w:r>
          </w:p>
          <w:p w14:paraId="037319D4"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 voyeurisme en de niet-consensuele verspreiding van seksueel getinte beelden en opnames (art. 371/1 </w:t>
            </w:r>
            <w:proofErr w:type="spellStart"/>
            <w:r w:rsidRPr="00BD29EC">
              <w:rPr>
                <w:rFonts w:ascii="Arial" w:hAnsi="Arial" w:cs="Arial"/>
                <w:color w:val="000000"/>
                <w:sz w:val="22"/>
                <w:szCs w:val="22"/>
                <w:lang w:val="nl-BE"/>
              </w:rPr>
              <w:t>Sw</w:t>
            </w:r>
            <w:proofErr w:type="spellEnd"/>
            <w:r w:rsidRPr="00BD29EC">
              <w:rPr>
                <w:rFonts w:ascii="Arial" w:hAnsi="Arial" w:cs="Arial"/>
                <w:color w:val="000000"/>
                <w:sz w:val="22"/>
                <w:szCs w:val="22"/>
                <w:lang w:val="nl-BE"/>
              </w:rPr>
              <w:t>.);</w:t>
            </w:r>
          </w:p>
          <w:p w14:paraId="71B297AE"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lastRenderedPageBreak/>
              <w:t xml:space="preserve">- aanranding van de eerbaarheid en verkrachting (art. 372 tot 377 </w:t>
            </w:r>
            <w:proofErr w:type="spellStart"/>
            <w:r w:rsidRPr="00BD29EC">
              <w:rPr>
                <w:rFonts w:ascii="Arial" w:hAnsi="Arial" w:cs="Arial"/>
                <w:color w:val="000000"/>
                <w:sz w:val="22"/>
                <w:szCs w:val="22"/>
                <w:lang w:val="nl-BE"/>
              </w:rPr>
              <w:t>Sw</w:t>
            </w:r>
            <w:proofErr w:type="spellEnd"/>
            <w:r w:rsidRPr="00BD29EC">
              <w:rPr>
                <w:rFonts w:ascii="Arial" w:hAnsi="Arial" w:cs="Arial"/>
                <w:color w:val="000000"/>
                <w:sz w:val="22"/>
                <w:szCs w:val="22"/>
                <w:lang w:val="nl-BE"/>
              </w:rPr>
              <w:t>.);</w:t>
            </w:r>
          </w:p>
          <w:p w14:paraId="6B71DADB"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 </w:t>
            </w:r>
            <w:proofErr w:type="spellStart"/>
            <w:r w:rsidRPr="00BD29EC">
              <w:rPr>
                <w:rFonts w:ascii="Arial" w:hAnsi="Arial" w:cs="Arial"/>
                <w:color w:val="000000"/>
                <w:sz w:val="22"/>
                <w:szCs w:val="22"/>
                <w:lang w:val="nl-BE"/>
              </w:rPr>
              <w:t>grooming</w:t>
            </w:r>
            <w:proofErr w:type="spellEnd"/>
            <w:r w:rsidRPr="00BD29EC">
              <w:rPr>
                <w:rFonts w:ascii="Arial" w:hAnsi="Arial" w:cs="Arial"/>
                <w:color w:val="000000"/>
                <w:sz w:val="22"/>
                <w:szCs w:val="22"/>
                <w:lang w:val="nl-BE"/>
              </w:rPr>
              <w:t xml:space="preserve"> (art. 377</w:t>
            </w:r>
            <w:r w:rsidRPr="00BD29EC">
              <w:rPr>
                <w:rFonts w:ascii="Arial" w:hAnsi="Arial" w:cs="Arial"/>
                <w:i/>
                <w:color w:val="000000"/>
                <w:sz w:val="22"/>
                <w:szCs w:val="22"/>
                <w:lang w:val="nl-BE"/>
              </w:rPr>
              <w:t>quater</w:t>
            </w:r>
            <w:r w:rsidRPr="00BD29EC">
              <w:rPr>
                <w:rFonts w:ascii="Arial" w:hAnsi="Arial" w:cs="Arial"/>
                <w:color w:val="000000"/>
                <w:sz w:val="22"/>
                <w:szCs w:val="22"/>
                <w:lang w:val="nl-BE"/>
              </w:rPr>
              <w:t xml:space="preserve"> </w:t>
            </w:r>
            <w:proofErr w:type="spellStart"/>
            <w:r w:rsidRPr="00BD29EC">
              <w:rPr>
                <w:rFonts w:ascii="Arial" w:hAnsi="Arial" w:cs="Arial"/>
                <w:color w:val="000000"/>
                <w:sz w:val="22"/>
                <w:szCs w:val="22"/>
                <w:lang w:val="nl-BE"/>
              </w:rPr>
              <w:t>Sw</w:t>
            </w:r>
            <w:proofErr w:type="spellEnd"/>
            <w:r w:rsidRPr="00BD29EC">
              <w:rPr>
                <w:rFonts w:ascii="Arial" w:hAnsi="Arial" w:cs="Arial"/>
                <w:color w:val="000000"/>
                <w:sz w:val="22"/>
                <w:szCs w:val="22"/>
                <w:lang w:val="nl-BE"/>
              </w:rPr>
              <w:t>.)</w:t>
            </w:r>
            <w:r w:rsidRPr="00BD29EC">
              <w:rPr>
                <w:rFonts w:ascii="Arial" w:hAnsi="Arial" w:cs="Arial"/>
                <w:color w:val="000000"/>
                <w:sz w:val="22"/>
                <w:szCs w:val="22"/>
                <w:vertAlign w:val="superscript"/>
                <w:lang w:val="nl-BE"/>
              </w:rPr>
              <w:fldChar w:fldCharType="begin"/>
            </w:r>
            <w:r w:rsidRPr="00BD29EC">
              <w:rPr>
                <w:rFonts w:ascii="Arial" w:hAnsi="Arial" w:cs="Arial"/>
                <w:color w:val="000000"/>
                <w:sz w:val="22"/>
                <w:szCs w:val="22"/>
                <w:vertAlign w:val="superscript"/>
                <w:lang w:val="nl-BE"/>
              </w:rPr>
              <w:instrText xml:space="preserve"> NOTEREF _Ref58861162 \h  \* MERGEFORMAT </w:instrText>
            </w:r>
            <w:r w:rsidRPr="00BD29EC">
              <w:rPr>
                <w:rFonts w:ascii="Arial" w:hAnsi="Arial" w:cs="Arial"/>
                <w:color w:val="000000"/>
                <w:sz w:val="22"/>
                <w:szCs w:val="22"/>
                <w:vertAlign w:val="superscript"/>
                <w:lang w:val="nl-BE"/>
              </w:rPr>
            </w:r>
            <w:r w:rsidRPr="00BD29EC">
              <w:rPr>
                <w:rFonts w:ascii="Arial" w:hAnsi="Arial" w:cs="Arial"/>
                <w:color w:val="000000"/>
                <w:sz w:val="22"/>
                <w:szCs w:val="22"/>
                <w:vertAlign w:val="superscript"/>
                <w:lang w:val="nl-BE"/>
              </w:rPr>
              <w:fldChar w:fldCharType="separate"/>
            </w:r>
            <w:r w:rsidRPr="00BD29EC">
              <w:rPr>
                <w:rFonts w:ascii="Arial" w:hAnsi="Arial" w:cs="Arial"/>
                <w:color w:val="000000"/>
                <w:sz w:val="22"/>
                <w:szCs w:val="22"/>
                <w:vertAlign w:val="superscript"/>
                <w:lang w:val="nl-BE"/>
              </w:rPr>
              <w:t>10</w:t>
            </w:r>
            <w:r w:rsidRPr="00BD29EC">
              <w:rPr>
                <w:rFonts w:ascii="Arial" w:hAnsi="Arial" w:cs="Arial"/>
                <w:color w:val="000000"/>
                <w:sz w:val="22"/>
                <w:szCs w:val="22"/>
                <w:vertAlign w:val="superscript"/>
                <w:lang w:val="nl-BE"/>
              </w:rPr>
              <w:fldChar w:fldCharType="end"/>
            </w:r>
            <w:r w:rsidRPr="00BD29EC">
              <w:rPr>
                <w:rFonts w:ascii="Arial" w:hAnsi="Arial" w:cs="Arial"/>
                <w:color w:val="000000"/>
                <w:sz w:val="22"/>
                <w:szCs w:val="22"/>
                <w:lang w:val="nl-BE"/>
              </w:rPr>
              <w:t>;</w:t>
            </w:r>
          </w:p>
          <w:p w14:paraId="09E5EC16"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 ontucht, bederf van de jeugd en souteneurschap (art. 379, 380§ 4 en 5 </w:t>
            </w:r>
            <w:proofErr w:type="spellStart"/>
            <w:r w:rsidRPr="00BD29EC">
              <w:rPr>
                <w:rFonts w:ascii="Arial" w:hAnsi="Arial" w:cs="Arial"/>
                <w:color w:val="000000"/>
                <w:sz w:val="22"/>
                <w:szCs w:val="22"/>
                <w:lang w:val="nl-BE"/>
              </w:rPr>
              <w:t>Sw</w:t>
            </w:r>
            <w:proofErr w:type="spellEnd"/>
            <w:r w:rsidRPr="00BD29EC">
              <w:rPr>
                <w:rFonts w:ascii="Arial" w:hAnsi="Arial" w:cs="Arial"/>
                <w:color w:val="000000"/>
                <w:sz w:val="22"/>
                <w:szCs w:val="22"/>
                <w:lang w:val="nl-BE"/>
              </w:rPr>
              <w:t>.);</w:t>
            </w:r>
          </w:p>
          <w:p w14:paraId="549ECA74"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 vrouwelijke genitale verminking (art. 409 </w:t>
            </w:r>
            <w:proofErr w:type="spellStart"/>
            <w:r w:rsidRPr="00BD29EC">
              <w:rPr>
                <w:rFonts w:ascii="Arial" w:hAnsi="Arial" w:cs="Arial"/>
                <w:color w:val="000000"/>
                <w:sz w:val="22"/>
                <w:szCs w:val="22"/>
                <w:lang w:val="nl-BE"/>
              </w:rPr>
              <w:t>Sw</w:t>
            </w:r>
            <w:proofErr w:type="spellEnd"/>
            <w:r w:rsidRPr="00BD29EC">
              <w:rPr>
                <w:rFonts w:ascii="Arial" w:hAnsi="Arial" w:cs="Arial"/>
                <w:color w:val="000000"/>
                <w:sz w:val="22"/>
                <w:szCs w:val="22"/>
                <w:lang w:val="nl-BE"/>
              </w:rPr>
              <w:t>.).</w:t>
            </w:r>
          </w:p>
          <w:p w14:paraId="6AC9A266"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54681039"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1.3. De procureur des Konings of de onderzoeksrechter </w:t>
            </w:r>
            <w:r w:rsidRPr="00BD29EC">
              <w:rPr>
                <w:rFonts w:ascii="Arial" w:hAnsi="Arial" w:cs="Arial"/>
                <w:b/>
                <w:color w:val="000000"/>
                <w:sz w:val="22"/>
                <w:szCs w:val="22"/>
                <w:lang w:val="nl-BE"/>
              </w:rPr>
              <w:t>kan</w:t>
            </w:r>
            <w:r w:rsidRPr="00BD29EC">
              <w:rPr>
                <w:rFonts w:ascii="Arial" w:hAnsi="Arial" w:cs="Arial"/>
                <w:color w:val="000000"/>
                <w:sz w:val="22"/>
                <w:szCs w:val="22"/>
                <w:lang w:val="nl-BE"/>
              </w:rPr>
              <w:t xml:space="preserve"> ook, overeenkomstig het artikel 92, § 1 Sv., de  audiovisuele opname van het verhoor bevelen van minderjarige of kwetsbare meerderjarige slachtoffers of getuigen van misdrijven zoals vermeld in artikel 91bis Sv.:</w:t>
            </w:r>
          </w:p>
          <w:p w14:paraId="37434D93" w14:textId="77777777" w:rsidR="00BD29EC" w:rsidRPr="00BD29EC" w:rsidRDefault="00BD29EC" w:rsidP="00D503DE">
            <w:pPr>
              <w:pStyle w:val="Lijstalinea"/>
              <w:autoSpaceDE w:val="0"/>
              <w:autoSpaceDN w:val="0"/>
              <w:adjustRightInd w:val="0"/>
              <w:ind w:left="21"/>
              <w:jc w:val="both"/>
              <w:rPr>
                <w:rFonts w:ascii="Arial" w:hAnsi="Arial" w:cs="Arial"/>
                <w:color w:val="000000"/>
                <w:sz w:val="22"/>
                <w:szCs w:val="22"/>
                <w:lang w:val="nl-BE"/>
              </w:rPr>
            </w:pPr>
            <w:r w:rsidRPr="00BD29EC">
              <w:rPr>
                <w:rFonts w:ascii="Arial" w:hAnsi="Arial" w:cs="Arial"/>
                <w:color w:val="000000"/>
                <w:sz w:val="22"/>
                <w:szCs w:val="22"/>
                <w:lang w:val="nl-BE"/>
              </w:rPr>
              <w:t>- gijzeling (art. 347</w:t>
            </w:r>
            <w:r w:rsidRPr="00BD29EC">
              <w:rPr>
                <w:rFonts w:ascii="Arial" w:hAnsi="Arial" w:cs="Arial"/>
                <w:i/>
                <w:color w:val="000000"/>
                <w:sz w:val="22"/>
                <w:szCs w:val="22"/>
                <w:lang w:val="nl-BE"/>
              </w:rPr>
              <w:t>bis</w:t>
            </w:r>
            <w:r w:rsidRPr="00BD29EC">
              <w:rPr>
                <w:rFonts w:ascii="Arial" w:hAnsi="Arial" w:cs="Arial"/>
                <w:color w:val="000000"/>
                <w:sz w:val="22"/>
                <w:szCs w:val="22"/>
                <w:lang w:val="nl-BE"/>
              </w:rPr>
              <w:t xml:space="preserve"> </w:t>
            </w:r>
            <w:proofErr w:type="spellStart"/>
            <w:r w:rsidRPr="00BD29EC">
              <w:rPr>
                <w:rFonts w:ascii="Arial" w:hAnsi="Arial" w:cs="Arial"/>
                <w:color w:val="000000"/>
                <w:sz w:val="22"/>
                <w:szCs w:val="22"/>
                <w:lang w:val="nl-BE"/>
              </w:rPr>
              <w:t>Sw</w:t>
            </w:r>
            <w:proofErr w:type="spellEnd"/>
            <w:r w:rsidRPr="00BD29EC">
              <w:rPr>
                <w:rFonts w:ascii="Arial" w:hAnsi="Arial" w:cs="Arial"/>
                <w:color w:val="000000"/>
                <w:sz w:val="22"/>
                <w:szCs w:val="22"/>
                <w:lang w:val="nl-BE"/>
              </w:rPr>
              <w:t>.);</w:t>
            </w:r>
          </w:p>
          <w:p w14:paraId="2C03C557" w14:textId="77777777" w:rsidR="00BD29EC" w:rsidRPr="00BD29EC" w:rsidRDefault="00BD29EC" w:rsidP="00D503DE">
            <w:pPr>
              <w:pStyle w:val="Lijstalinea"/>
              <w:autoSpaceDE w:val="0"/>
              <w:autoSpaceDN w:val="0"/>
              <w:adjustRightInd w:val="0"/>
              <w:ind w:left="21"/>
              <w:jc w:val="both"/>
              <w:rPr>
                <w:rFonts w:ascii="Arial" w:hAnsi="Arial" w:cs="Arial"/>
                <w:color w:val="000000"/>
                <w:sz w:val="22"/>
                <w:szCs w:val="22"/>
                <w:lang w:val="nl-BE"/>
              </w:rPr>
            </w:pPr>
            <w:r w:rsidRPr="00BD29EC">
              <w:rPr>
                <w:rFonts w:ascii="Arial" w:hAnsi="Arial" w:cs="Arial"/>
                <w:color w:val="000000"/>
                <w:sz w:val="22"/>
                <w:szCs w:val="22"/>
                <w:lang w:val="nl-BE"/>
              </w:rPr>
              <w:t>- aanzetten tot ontucht en souteneurschap, reclame (art 380, 380</w:t>
            </w:r>
            <w:r w:rsidRPr="00BD29EC">
              <w:rPr>
                <w:rFonts w:ascii="Arial" w:hAnsi="Arial" w:cs="Arial"/>
                <w:i/>
                <w:color w:val="000000"/>
                <w:sz w:val="22"/>
                <w:szCs w:val="22"/>
                <w:lang w:val="nl-BE"/>
              </w:rPr>
              <w:t>bis</w:t>
            </w:r>
            <w:r w:rsidRPr="00BD29EC">
              <w:rPr>
                <w:rFonts w:ascii="Arial" w:hAnsi="Arial" w:cs="Arial"/>
                <w:color w:val="000000"/>
                <w:sz w:val="22"/>
                <w:szCs w:val="22"/>
                <w:lang w:val="nl-BE"/>
              </w:rPr>
              <w:t>, 380</w:t>
            </w:r>
            <w:r w:rsidRPr="00BD29EC">
              <w:rPr>
                <w:rFonts w:ascii="Arial" w:hAnsi="Arial" w:cs="Arial"/>
                <w:i/>
                <w:color w:val="000000"/>
                <w:sz w:val="22"/>
                <w:szCs w:val="22"/>
                <w:lang w:val="nl-BE"/>
              </w:rPr>
              <w:t>ter</w:t>
            </w:r>
            <w:r w:rsidRPr="00BD29EC">
              <w:rPr>
                <w:rFonts w:ascii="Arial" w:hAnsi="Arial" w:cs="Arial"/>
                <w:color w:val="000000"/>
                <w:sz w:val="22"/>
                <w:szCs w:val="22"/>
                <w:lang w:val="nl-BE"/>
              </w:rPr>
              <w:t xml:space="preserve"> </w:t>
            </w:r>
            <w:proofErr w:type="spellStart"/>
            <w:r w:rsidRPr="00BD29EC">
              <w:rPr>
                <w:rFonts w:ascii="Arial" w:hAnsi="Arial" w:cs="Arial"/>
                <w:color w:val="000000"/>
                <w:sz w:val="22"/>
                <w:szCs w:val="22"/>
                <w:lang w:val="nl-BE"/>
              </w:rPr>
              <w:t>Sw</w:t>
            </w:r>
            <w:proofErr w:type="spellEnd"/>
            <w:r w:rsidRPr="00BD29EC">
              <w:rPr>
                <w:rFonts w:ascii="Arial" w:hAnsi="Arial" w:cs="Arial"/>
                <w:color w:val="000000"/>
                <w:sz w:val="22"/>
                <w:szCs w:val="22"/>
                <w:lang w:val="nl-BE"/>
              </w:rPr>
              <w:t>.);</w:t>
            </w:r>
          </w:p>
          <w:p w14:paraId="27B65247" w14:textId="77777777" w:rsidR="00BD29EC" w:rsidRPr="00BD29EC" w:rsidRDefault="00BD29EC" w:rsidP="00D503DE">
            <w:pPr>
              <w:pStyle w:val="Lijstalinea"/>
              <w:autoSpaceDE w:val="0"/>
              <w:autoSpaceDN w:val="0"/>
              <w:adjustRightInd w:val="0"/>
              <w:ind w:left="21"/>
              <w:jc w:val="both"/>
              <w:rPr>
                <w:rFonts w:ascii="Arial" w:hAnsi="Arial" w:cs="Arial"/>
                <w:color w:val="000000"/>
                <w:sz w:val="22"/>
                <w:szCs w:val="22"/>
                <w:lang w:val="de-DE"/>
              </w:rPr>
            </w:pPr>
            <w:r w:rsidRPr="00BD29EC">
              <w:rPr>
                <w:rFonts w:ascii="Arial" w:hAnsi="Arial" w:cs="Arial"/>
                <w:color w:val="000000"/>
                <w:sz w:val="22"/>
                <w:szCs w:val="22"/>
                <w:lang w:val="de-DE"/>
              </w:rPr>
              <w:t xml:space="preserve">- </w:t>
            </w:r>
            <w:proofErr w:type="spellStart"/>
            <w:r w:rsidRPr="00BD29EC">
              <w:rPr>
                <w:rFonts w:ascii="Arial" w:hAnsi="Arial" w:cs="Arial"/>
                <w:color w:val="000000"/>
                <w:sz w:val="22"/>
                <w:szCs w:val="22"/>
                <w:lang w:val="de-DE"/>
              </w:rPr>
              <w:t>openbare</w:t>
            </w:r>
            <w:proofErr w:type="spellEnd"/>
            <w:r w:rsidRPr="00BD29EC">
              <w:rPr>
                <w:rFonts w:ascii="Arial" w:hAnsi="Arial" w:cs="Arial"/>
                <w:color w:val="000000"/>
                <w:sz w:val="22"/>
                <w:szCs w:val="22"/>
                <w:lang w:val="de-DE"/>
              </w:rPr>
              <w:t xml:space="preserve"> </w:t>
            </w:r>
            <w:proofErr w:type="spellStart"/>
            <w:r w:rsidRPr="00BD29EC">
              <w:rPr>
                <w:rFonts w:ascii="Arial" w:hAnsi="Arial" w:cs="Arial"/>
                <w:color w:val="000000"/>
                <w:sz w:val="22"/>
                <w:szCs w:val="22"/>
                <w:lang w:val="de-DE"/>
              </w:rPr>
              <w:t>zedenschennis</w:t>
            </w:r>
            <w:proofErr w:type="spellEnd"/>
            <w:r w:rsidRPr="00BD29EC">
              <w:rPr>
                <w:rFonts w:ascii="Arial" w:hAnsi="Arial" w:cs="Arial"/>
                <w:color w:val="000000"/>
                <w:sz w:val="22"/>
                <w:szCs w:val="22"/>
                <w:lang w:val="de-DE"/>
              </w:rPr>
              <w:t xml:space="preserve"> en </w:t>
            </w:r>
            <w:proofErr w:type="spellStart"/>
            <w:r w:rsidRPr="00BD29EC">
              <w:rPr>
                <w:rFonts w:ascii="Arial" w:hAnsi="Arial" w:cs="Arial"/>
                <w:color w:val="000000"/>
                <w:sz w:val="22"/>
                <w:szCs w:val="22"/>
                <w:lang w:val="de-DE"/>
              </w:rPr>
              <w:t>kinderpornografie</w:t>
            </w:r>
            <w:proofErr w:type="spellEnd"/>
            <w:r w:rsidRPr="00BD29EC">
              <w:rPr>
                <w:rFonts w:ascii="Arial" w:hAnsi="Arial" w:cs="Arial"/>
                <w:color w:val="000000"/>
                <w:sz w:val="22"/>
                <w:szCs w:val="22"/>
                <w:lang w:val="de-DE"/>
              </w:rPr>
              <w:t xml:space="preserve"> (art. 383, 383</w:t>
            </w:r>
            <w:r w:rsidRPr="00BD29EC">
              <w:rPr>
                <w:rFonts w:ascii="Arial" w:hAnsi="Arial" w:cs="Arial"/>
                <w:i/>
                <w:color w:val="000000"/>
                <w:sz w:val="22"/>
                <w:szCs w:val="22"/>
                <w:lang w:val="de-DE"/>
              </w:rPr>
              <w:t>bis</w:t>
            </w:r>
            <w:r w:rsidRPr="00BD29EC">
              <w:rPr>
                <w:rFonts w:ascii="Arial" w:hAnsi="Arial" w:cs="Arial"/>
                <w:color w:val="000000"/>
                <w:sz w:val="22"/>
                <w:szCs w:val="22"/>
                <w:lang w:val="de-DE"/>
              </w:rPr>
              <w:t xml:space="preserve">, 385, 386, 387 </w:t>
            </w:r>
            <w:proofErr w:type="spellStart"/>
            <w:r w:rsidRPr="00BD29EC">
              <w:rPr>
                <w:rFonts w:ascii="Arial" w:hAnsi="Arial" w:cs="Arial"/>
                <w:color w:val="000000"/>
                <w:sz w:val="22"/>
                <w:szCs w:val="22"/>
                <w:lang w:val="de-DE"/>
              </w:rPr>
              <w:t>Sw</w:t>
            </w:r>
            <w:proofErr w:type="spellEnd"/>
            <w:r w:rsidRPr="00BD29EC">
              <w:rPr>
                <w:rFonts w:ascii="Arial" w:hAnsi="Arial" w:cs="Arial"/>
                <w:color w:val="000000"/>
                <w:sz w:val="22"/>
                <w:szCs w:val="22"/>
                <w:lang w:val="de-DE"/>
              </w:rPr>
              <w:t>.);</w:t>
            </w:r>
          </w:p>
          <w:p w14:paraId="187F4610" w14:textId="77777777" w:rsidR="00BD29EC" w:rsidRPr="00BD29EC" w:rsidRDefault="00BD29EC" w:rsidP="00D503DE">
            <w:pPr>
              <w:pStyle w:val="Lijstalinea"/>
              <w:autoSpaceDE w:val="0"/>
              <w:autoSpaceDN w:val="0"/>
              <w:adjustRightInd w:val="0"/>
              <w:ind w:left="21"/>
              <w:jc w:val="both"/>
              <w:rPr>
                <w:rFonts w:ascii="Arial" w:hAnsi="Arial" w:cs="Arial"/>
                <w:color w:val="000000"/>
                <w:sz w:val="22"/>
                <w:szCs w:val="22"/>
                <w:lang w:val="nl-BE"/>
              </w:rPr>
            </w:pPr>
            <w:r w:rsidRPr="00BD29EC">
              <w:rPr>
                <w:rFonts w:ascii="Arial" w:hAnsi="Arial" w:cs="Arial"/>
                <w:color w:val="000000"/>
                <w:sz w:val="22"/>
                <w:szCs w:val="22"/>
                <w:lang w:val="nl-BE"/>
              </w:rPr>
              <w:t>- opzettelijk toebrengen van lichamelijke letsels (art. 398 tot 405</w:t>
            </w:r>
            <w:r w:rsidRPr="00BD29EC">
              <w:rPr>
                <w:rFonts w:ascii="Arial" w:hAnsi="Arial" w:cs="Arial"/>
                <w:i/>
                <w:color w:val="000000"/>
                <w:sz w:val="22"/>
                <w:szCs w:val="22"/>
                <w:lang w:val="nl-BE"/>
              </w:rPr>
              <w:t>ter</w:t>
            </w:r>
            <w:r w:rsidRPr="00BD29EC">
              <w:rPr>
                <w:rFonts w:ascii="Arial" w:hAnsi="Arial" w:cs="Arial"/>
                <w:color w:val="000000"/>
                <w:sz w:val="22"/>
                <w:szCs w:val="22"/>
                <w:lang w:val="nl-BE"/>
              </w:rPr>
              <w:t xml:space="preserve">, art. 410 </w:t>
            </w:r>
            <w:proofErr w:type="spellStart"/>
            <w:r w:rsidRPr="00BD29EC">
              <w:rPr>
                <w:rFonts w:ascii="Arial" w:hAnsi="Arial" w:cs="Arial"/>
                <w:color w:val="000000"/>
                <w:sz w:val="22"/>
                <w:szCs w:val="22"/>
                <w:lang w:val="nl-BE"/>
              </w:rPr>
              <w:t>Sw</w:t>
            </w:r>
            <w:proofErr w:type="spellEnd"/>
            <w:r w:rsidRPr="00BD29EC">
              <w:rPr>
                <w:rFonts w:ascii="Arial" w:hAnsi="Arial" w:cs="Arial"/>
                <w:color w:val="000000"/>
                <w:sz w:val="22"/>
                <w:szCs w:val="22"/>
                <w:lang w:val="nl-BE"/>
              </w:rPr>
              <w:t>.);</w:t>
            </w:r>
          </w:p>
          <w:p w14:paraId="65AF863D" w14:textId="77777777" w:rsidR="00BD29EC" w:rsidRPr="00BD29EC" w:rsidRDefault="00BD29EC" w:rsidP="00D503DE">
            <w:pPr>
              <w:pStyle w:val="Lijstalinea"/>
              <w:autoSpaceDE w:val="0"/>
              <w:autoSpaceDN w:val="0"/>
              <w:adjustRightInd w:val="0"/>
              <w:ind w:left="21"/>
              <w:jc w:val="both"/>
              <w:rPr>
                <w:rFonts w:ascii="Arial" w:hAnsi="Arial" w:cs="Arial"/>
                <w:color w:val="000000"/>
                <w:sz w:val="22"/>
                <w:szCs w:val="22"/>
                <w:lang w:val="nl-BE"/>
              </w:rPr>
            </w:pPr>
            <w:r w:rsidRPr="00BD29EC">
              <w:rPr>
                <w:rFonts w:ascii="Arial" w:hAnsi="Arial" w:cs="Arial"/>
                <w:color w:val="000000"/>
                <w:sz w:val="22"/>
                <w:szCs w:val="22"/>
                <w:lang w:val="nl-BE"/>
              </w:rPr>
              <w:t>- verzuim hulp te verlenen (art. 422</w:t>
            </w:r>
            <w:r w:rsidRPr="00BD29EC">
              <w:rPr>
                <w:rFonts w:ascii="Arial" w:hAnsi="Arial" w:cs="Arial"/>
                <w:i/>
                <w:color w:val="000000"/>
                <w:sz w:val="22"/>
                <w:szCs w:val="22"/>
                <w:lang w:val="nl-BE"/>
              </w:rPr>
              <w:t>bis</w:t>
            </w:r>
            <w:r w:rsidRPr="00BD29EC">
              <w:rPr>
                <w:rFonts w:ascii="Arial" w:hAnsi="Arial" w:cs="Arial"/>
                <w:color w:val="000000"/>
                <w:sz w:val="22"/>
                <w:szCs w:val="22"/>
                <w:lang w:val="nl-BE"/>
              </w:rPr>
              <w:t xml:space="preserve"> en </w:t>
            </w:r>
            <w:r w:rsidRPr="00BD29EC">
              <w:rPr>
                <w:rFonts w:ascii="Arial" w:hAnsi="Arial" w:cs="Arial"/>
                <w:i/>
                <w:color w:val="000000"/>
                <w:sz w:val="22"/>
                <w:szCs w:val="22"/>
                <w:lang w:val="nl-BE"/>
              </w:rPr>
              <w:t>ter</w:t>
            </w:r>
            <w:r w:rsidRPr="00BD29EC">
              <w:rPr>
                <w:rFonts w:ascii="Arial" w:hAnsi="Arial" w:cs="Arial"/>
                <w:color w:val="000000"/>
                <w:sz w:val="22"/>
                <w:szCs w:val="22"/>
                <w:lang w:val="nl-BE"/>
              </w:rPr>
              <w:t xml:space="preserve"> </w:t>
            </w:r>
            <w:proofErr w:type="spellStart"/>
            <w:r w:rsidRPr="00BD29EC">
              <w:rPr>
                <w:rFonts w:ascii="Arial" w:hAnsi="Arial" w:cs="Arial"/>
                <w:color w:val="000000"/>
                <w:sz w:val="22"/>
                <w:szCs w:val="22"/>
                <w:lang w:val="nl-BE"/>
              </w:rPr>
              <w:t>Sw</w:t>
            </w:r>
            <w:proofErr w:type="spellEnd"/>
            <w:r w:rsidRPr="00BD29EC">
              <w:rPr>
                <w:rFonts w:ascii="Arial" w:hAnsi="Arial" w:cs="Arial"/>
                <w:color w:val="000000"/>
                <w:sz w:val="22"/>
                <w:szCs w:val="22"/>
                <w:lang w:val="nl-BE"/>
              </w:rPr>
              <w:t>.);</w:t>
            </w:r>
          </w:p>
          <w:p w14:paraId="19BDB55E" w14:textId="77777777" w:rsidR="00BD29EC" w:rsidRPr="00BD29EC" w:rsidRDefault="00BD29EC" w:rsidP="00D503DE">
            <w:pPr>
              <w:pStyle w:val="Lijstalinea"/>
              <w:autoSpaceDE w:val="0"/>
              <w:autoSpaceDN w:val="0"/>
              <w:adjustRightInd w:val="0"/>
              <w:ind w:left="21"/>
              <w:jc w:val="both"/>
              <w:rPr>
                <w:rFonts w:ascii="Arial" w:hAnsi="Arial" w:cs="Arial"/>
                <w:color w:val="000000"/>
                <w:sz w:val="22"/>
                <w:szCs w:val="22"/>
                <w:lang w:val="nl-BE"/>
              </w:rPr>
            </w:pPr>
            <w:r w:rsidRPr="00BD29EC">
              <w:rPr>
                <w:rFonts w:ascii="Arial" w:hAnsi="Arial" w:cs="Arial"/>
                <w:color w:val="000000"/>
                <w:sz w:val="22"/>
                <w:szCs w:val="22"/>
                <w:lang w:val="nl-BE"/>
              </w:rPr>
              <w:t xml:space="preserve">- verlaten of in behoeftige toestand achterlaten van kinderen of kwetsbare personen (art. 423 </w:t>
            </w:r>
            <w:proofErr w:type="spellStart"/>
            <w:r w:rsidRPr="00BD29EC">
              <w:rPr>
                <w:rFonts w:ascii="Arial" w:hAnsi="Arial" w:cs="Arial"/>
                <w:color w:val="000000"/>
                <w:sz w:val="22"/>
                <w:szCs w:val="22"/>
                <w:lang w:val="nl-BE"/>
              </w:rPr>
              <w:t>Sw</w:t>
            </w:r>
            <w:proofErr w:type="spellEnd"/>
            <w:r w:rsidRPr="00BD29EC">
              <w:rPr>
                <w:rFonts w:ascii="Arial" w:hAnsi="Arial" w:cs="Arial"/>
                <w:color w:val="000000"/>
                <w:sz w:val="22"/>
                <w:szCs w:val="22"/>
                <w:lang w:val="nl-BE"/>
              </w:rPr>
              <w:t>.);</w:t>
            </w:r>
          </w:p>
          <w:p w14:paraId="1DE39D82" w14:textId="77777777" w:rsidR="00BD29EC" w:rsidRPr="00BD29EC" w:rsidRDefault="00BD29EC" w:rsidP="00D503DE">
            <w:pPr>
              <w:pStyle w:val="Lijstalinea"/>
              <w:autoSpaceDE w:val="0"/>
              <w:autoSpaceDN w:val="0"/>
              <w:adjustRightInd w:val="0"/>
              <w:ind w:left="21"/>
              <w:jc w:val="both"/>
              <w:rPr>
                <w:rFonts w:ascii="Arial" w:hAnsi="Arial" w:cs="Arial"/>
                <w:color w:val="000000"/>
                <w:sz w:val="22"/>
                <w:szCs w:val="22"/>
                <w:lang w:val="nl-BE"/>
              </w:rPr>
            </w:pPr>
            <w:r w:rsidRPr="00BD29EC">
              <w:rPr>
                <w:rFonts w:ascii="Arial" w:hAnsi="Arial" w:cs="Arial"/>
                <w:color w:val="000000"/>
                <w:sz w:val="22"/>
                <w:szCs w:val="22"/>
                <w:lang w:val="nl-BE"/>
              </w:rPr>
              <w:t xml:space="preserve">- onthouden van voedsel of verzorging aan minderjarigen of kwetsbare personen (art. 425, 426 </w:t>
            </w:r>
            <w:proofErr w:type="spellStart"/>
            <w:r w:rsidRPr="00BD29EC">
              <w:rPr>
                <w:rFonts w:ascii="Arial" w:hAnsi="Arial" w:cs="Arial"/>
                <w:color w:val="000000"/>
                <w:sz w:val="22"/>
                <w:szCs w:val="22"/>
                <w:lang w:val="nl-BE"/>
              </w:rPr>
              <w:t>Sw</w:t>
            </w:r>
            <w:proofErr w:type="spellEnd"/>
            <w:r w:rsidRPr="00BD29EC">
              <w:rPr>
                <w:rFonts w:ascii="Arial" w:hAnsi="Arial" w:cs="Arial"/>
                <w:color w:val="000000"/>
                <w:sz w:val="22"/>
                <w:szCs w:val="22"/>
                <w:lang w:val="nl-BE"/>
              </w:rPr>
              <w:t>.);</w:t>
            </w:r>
          </w:p>
          <w:p w14:paraId="401E4D35" w14:textId="77777777" w:rsidR="00BD29EC" w:rsidRPr="00BD29EC" w:rsidRDefault="00BD29EC" w:rsidP="00D503DE">
            <w:pPr>
              <w:pStyle w:val="Lijstalinea"/>
              <w:autoSpaceDE w:val="0"/>
              <w:autoSpaceDN w:val="0"/>
              <w:adjustRightInd w:val="0"/>
              <w:ind w:left="21"/>
              <w:jc w:val="both"/>
              <w:rPr>
                <w:rFonts w:ascii="Arial" w:hAnsi="Arial" w:cs="Arial"/>
                <w:color w:val="000000"/>
                <w:sz w:val="22"/>
                <w:szCs w:val="22"/>
                <w:lang w:val="nl-BE"/>
              </w:rPr>
            </w:pPr>
            <w:r w:rsidRPr="00BD29EC">
              <w:rPr>
                <w:rFonts w:ascii="Arial" w:hAnsi="Arial" w:cs="Arial"/>
                <w:color w:val="000000"/>
                <w:sz w:val="22"/>
                <w:szCs w:val="22"/>
                <w:lang w:val="nl-BE"/>
              </w:rPr>
              <w:t xml:space="preserve">- ontvoering van minderjarigen en kwetsbare personen (art. 428 </w:t>
            </w:r>
            <w:proofErr w:type="spellStart"/>
            <w:r w:rsidRPr="00BD29EC">
              <w:rPr>
                <w:rFonts w:ascii="Arial" w:hAnsi="Arial" w:cs="Arial"/>
                <w:color w:val="000000"/>
                <w:sz w:val="22"/>
                <w:szCs w:val="22"/>
                <w:lang w:val="nl-BE"/>
              </w:rPr>
              <w:t>Sw</w:t>
            </w:r>
            <w:proofErr w:type="spellEnd"/>
            <w:r w:rsidRPr="00BD29EC">
              <w:rPr>
                <w:rFonts w:ascii="Arial" w:hAnsi="Arial" w:cs="Arial"/>
                <w:color w:val="000000"/>
                <w:sz w:val="22"/>
                <w:szCs w:val="22"/>
                <w:lang w:val="nl-BE"/>
              </w:rPr>
              <w:t>.);</w:t>
            </w:r>
          </w:p>
          <w:p w14:paraId="6584C0F2" w14:textId="77777777" w:rsidR="00BD29EC" w:rsidRPr="00BD29EC" w:rsidRDefault="00BD29EC" w:rsidP="00D503DE">
            <w:pPr>
              <w:pStyle w:val="Lijstalinea"/>
              <w:autoSpaceDE w:val="0"/>
              <w:autoSpaceDN w:val="0"/>
              <w:adjustRightInd w:val="0"/>
              <w:ind w:left="21"/>
              <w:jc w:val="both"/>
              <w:rPr>
                <w:rFonts w:ascii="Arial" w:hAnsi="Arial" w:cs="Arial"/>
                <w:color w:val="000000"/>
                <w:sz w:val="22"/>
                <w:szCs w:val="22"/>
                <w:lang w:val="nl-BE"/>
              </w:rPr>
            </w:pPr>
            <w:r w:rsidRPr="00BD29EC">
              <w:rPr>
                <w:rFonts w:ascii="Arial" w:hAnsi="Arial" w:cs="Arial"/>
                <w:color w:val="000000"/>
                <w:sz w:val="22"/>
                <w:szCs w:val="22"/>
                <w:lang w:val="nl-BE"/>
              </w:rPr>
              <w:t>- mensenhandel (art. 433</w:t>
            </w:r>
            <w:r w:rsidRPr="00BD29EC">
              <w:rPr>
                <w:rFonts w:ascii="Arial" w:hAnsi="Arial" w:cs="Arial"/>
                <w:i/>
                <w:color w:val="000000"/>
                <w:sz w:val="22"/>
                <w:szCs w:val="22"/>
                <w:lang w:val="nl-BE"/>
              </w:rPr>
              <w:t xml:space="preserve">quinquies </w:t>
            </w:r>
            <w:r w:rsidRPr="00BD29EC">
              <w:rPr>
                <w:rFonts w:ascii="Arial" w:hAnsi="Arial" w:cs="Arial"/>
                <w:color w:val="000000"/>
                <w:sz w:val="22"/>
                <w:szCs w:val="22"/>
                <w:lang w:val="nl-BE"/>
              </w:rPr>
              <w:t xml:space="preserve">tot 433 </w:t>
            </w:r>
            <w:proofErr w:type="spellStart"/>
            <w:r w:rsidRPr="00BD29EC">
              <w:rPr>
                <w:rFonts w:ascii="Arial" w:hAnsi="Arial" w:cs="Arial"/>
                <w:i/>
                <w:color w:val="000000"/>
                <w:sz w:val="22"/>
                <w:szCs w:val="22"/>
                <w:lang w:val="nl-BE"/>
              </w:rPr>
              <w:t>octies</w:t>
            </w:r>
            <w:proofErr w:type="spellEnd"/>
            <w:r w:rsidRPr="00BD29EC">
              <w:rPr>
                <w:rFonts w:ascii="Arial" w:hAnsi="Arial" w:cs="Arial"/>
                <w:color w:val="000000"/>
                <w:sz w:val="22"/>
                <w:szCs w:val="22"/>
                <w:lang w:val="nl-BE"/>
              </w:rPr>
              <w:t xml:space="preserve"> </w:t>
            </w:r>
            <w:proofErr w:type="spellStart"/>
            <w:r w:rsidRPr="00BD29EC">
              <w:rPr>
                <w:rFonts w:ascii="Arial" w:hAnsi="Arial" w:cs="Arial"/>
                <w:color w:val="000000"/>
                <w:sz w:val="22"/>
                <w:szCs w:val="22"/>
                <w:lang w:val="nl-BE"/>
              </w:rPr>
              <w:t>Sw</w:t>
            </w:r>
            <w:proofErr w:type="spellEnd"/>
            <w:r w:rsidRPr="00BD29EC">
              <w:rPr>
                <w:rFonts w:ascii="Arial" w:hAnsi="Arial" w:cs="Arial"/>
                <w:color w:val="000000"/>
                <w:sz w:val="22"/>
                <w:szCs w:val="22"/>
                <w:lang w:val="nl-BE"/>
              </w:rPr>
              <w:t>). en mensensmokkel (art. 77</w:t>
            </w:r>
            <w:r w:rsidRPr="00BD29EC">
              <w:rPr>
                <w:rFonts w:ascii="Arial" w:hAnsi="Arial" w:cs="Arial"/>
                <w:i/>
                <w:color w:val="000000"/>
                <w:sz w:val="22"/>
                <w:szCs w:val="22"/>
                <w:lang w:val="nl-BE"/>
              </w:rPr>
              <w:t>bis</w:t>
            </w:r>
            <w:r w:rsidRPr="00BD29EC">
              <w:rPr>
                <w:rFonts w:ascii="Arial" w:hAnsi="Arial" w:cs="Arial"/>
                <w:color w:val="000000"/>
                <w:sz w:val="22"/>
                <w:szCs w:val="22"/>
                <w:lang w:val="nl-BE"/>
              </w:rPr>
              <w:t xml:space="preserve"> tot 77</w:t>
            </w:r>
            <w:r w:rsidRPr="00BD29EC">
              <w:rPr>
                <w:rFonts w:ascii="Arial" w:hAnsi="Arial" w:cs="Arial"/>
                <w:i/>
                <w:color w:val="000000"/>
                <w:sz w:val="22"/>
                <w:szCs w:val="22"/>
                <w:lang w:val="nl-BE"/>
              </w:rPr>
              <w:t>quinquies</w:t>
            </w:r>
            <w:r w:rsidRPr="00BD29EC">
              <w:rPr>
                <w:rFonts w:ascii="Arial" w:hAnsi="Arial" w:cs="Arial"/>
                <w:color w:val="000000"/>
                <w:sz w:val="22"/>
                <w:szCs w:val="22"/>
                <w:lang w:val="nl-BE"/>
              </w:rPr>
              <w:t xml:space="preserve"> van de wet van 15 december 1980 betreffende de toegang tot het grondgebied, het verblijf, de vestiging en de verwijdering van vreemdelingen).</w:t>
            </w:r>
          </w:p>
          <w:p w14:paraId="30EAE3D3" w14:textId="77777777" w:rsidR="00BD29EC" w:rsidRPr="00BD29EC" w:rsidRDefault="00BD29EC" w:rsidP="00D503DE">
            <w:pPr>
              <w:pStyle w:val="Lijstalinea"/>
              <w:autoSpaceDE w:val="0"/>
              <w:autoSpaceDN w:val="0"/>
              <w:adjustRightInd w:val="0"/>
              <w:ind w:left="136"/>
              <w:jc w:val="both"/>
              <w:rPr>
                <w:rFonts w:ascii="Arial" w:hAnsi="Arial" w:cs="Arial"/>
                <w:color w:val="000000"/>
                <w:sz w:val="22"/>
                <w:szCs w:val="22"/>
                <w:lang w:val="nl-BE"/>
              </w:rPr>
            </w:pPr>
          </w:p>
          <w:p w14:paraId="65C83F6C" w14:textId="77777777" w:rsidR="00BD29EC" w:rsidRDefault="00BD29EC" w:rsidP="00D503DE">
            <w:pPr>
              <w:autoSpaceDE w:val="0"/>
              <w:autoSpaceDN w:val="0"/>
              <w:adjustRightInd w:val="0"/>
              <w:jc w:val="both"/>
              <w:rPr>
                <w:rFonts w:ascii="Arial" w:hAnsi="Arial" w:cs="Arial"/>
                <w:color w:val="000000"/>
                <w:sz w:val="22"/>
                <w:szCs w:val="22"/>
                <w:lang w:val="nl-BE"/>
              </w:rPr>
            </w:pPr>
          </w:p>
          <w:p w14:paraId="3E32DC4F" w14:textId="0E04B609"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1.4. De audiovisuele opname van het verhoor van minderjarige of kwetsbare meerderjarige slachtoffers of getuigen van andere misdrijven dan deze vermeld in artikel 91</w:t>
            </w:r>
            <w:r w:rsidRPr="00BD29EC">
              <w:rPr>
                <w:rFonts w:ascii="Arial" w:hAnsi="Arial" w:cs="Arial"/>
                <w:i/>
                <w:color w:val="000000"/>
                <w:sz w:val="22"/>
                <w:szCs w:val="22"/>
                <w:lang w:val="nl-BE"/>
              </w:rPr>
              <w:t>bis</w:t>
            </w:r>
            <w:r w:rsidRPr="00BD29EC">
              <w:rPr>
                <w:rFonts w:ascii="Arial" w:hAnsi="Arial" w:cs="Arial"/>
                <w:color w:val="000000"/>
                <w:sz w:val="22"/>
                <w:szCs w:val="22"/>
                <w:lang w:val="nl-BE"/>
              </w:rPr>
              <w:t xml:space="preserve"> Sv. kan eveneens worden </w:t>
            </w:r>
            <w:r w:rsidRPr="00BD29EC">
              <w:rPr>
                <w:rFonts w:ascii="Arial" w:hAnsi="Arial" w:cs="Arial"/>
                <w:color w:val="000000"/>
                <w:sz w:val="22"/>
                <w:szCs w:val="22"/>
                <w:lang w:val="nl-BE"/>
              </w:rPr>
              <w:lastRenderedPageBreak/>
              <w:t>bevolen in geval van ernstige en uitzonderlijke omstandigheden, die worden beoordeeld door de magistraat, rekening houdende met punt 1.6. (art. 92§2 Sv.).</w:t>
            </w:r>
          </w:p>
          <w:p w14:paraId="403AA78E" w14:textId="77777777" w:rsidR="00BD29EC" w:rsidRPr="00BD29EC" w:rsidRDefault="00BD29EC" w:rsidP="00D503DE">
            <w:pPr>
              <w:pStyle w:val="Lijstalinea"/>
              <w:autoSpaceDE w:val="0"/>
              <w:autoSpaceDN w:val="0"/>
              <w:adjustRightInd w:val="0"/>
              <w:ind w:left="136"/>
              <w:jc w:val="both"/>
              <w:rPr>
                <w:rFonts w:ascii="Arial" w:hAnsi="Arial" w:cs="Arial"/>
                <w:color w:val="000000"/>
                <w:sz w:val="22"/>
                <w:szCs w:val="22"/>
                <w:lang w:val="nl-BE"/>
              </w:rPr>
            </w:pPr>
          </w:p>
          <w:p w14:paraId="253AB8CC"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1.5. Het is de  magistraat die, indien nodig, de kwetsbaarheid van de meerderjarige persoon beoordeelt.</w:t>
            </w:r>
          </w:p>
          <w:p w14:paraId="58D02527"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442E281A"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1.6. Buiten de wettelijke definitie van kwetsbare persoon, </w:t>
            </w:r>
            <w:r w:rsidRPr="00BD29EC">
              <w:rPr>
                <w:rFonts w:ascii="Arial" w:hAnsi="Arial" w:cs="Arial"/>
                <w:b/>
                <w:color w:val="000000"/>
                <w:sz w:val="22"/>
                <w:szCs w:val="22"/>
                <w:lang w:val="nl-BE"/>
              </w:rPr>
              <w:t>kan</w:t>
            </w:r>
            <w:r w:rsidRPr="00BD29EC">
              <w:rPr>
                <w:rFonts w:ascii="Arial" w:hAnsi="Arial" w:cs="Arial"/>
                <w:color w:val="000000"/>
                <w:sz w:val="22"/>
                <w:szCs w:val="22"/>
                <w:lang w:val="nl-BE"/>
              </w:rPr>
              <w:t xml:space="preserve"> de parketmagistraat de audiovisuele opname van het verhoor bevelen van een meerderjarig slachtoffer of getuige op basis van een thematische omzendbrief</w:t>
            </w:r>
            <w:r w:rsidRPr="00BD29EC">
              <w:rPr>
                <w:rFonts w:ascii="Arial" w:hAnsi="Arial" w:cs="Arial"/>
                <w:color w:val="000000"/>
                <w:sz w:val="22"/>
                <w:szCs w:val="22"/>
                <w:vertAlign w:val="superscript"/>
                <w:lang w:val="nl-BE"/>
              </w:rPr>
              <w:fldChar w:fldCharType="begin"/>
            </w:r>
            <w:r w:rsidRPr="00BD29EC">
              <w:rPr>
                <w:rFonts w:ascii="Arial" w:hAnsi="Arial" w:cs="Arial"/>
                <w:color w:val="000000"/>
                <w:sz w:val="22"/>
                <w:szCs w:val="22"/>
                <w:vertAlign w:val="superscript"/>
                <w:lang w:val="nl-BE"/>
              </w:rPr>
              <w:instrText xml:space="preserve"> NOTEREF _Ref58861252 \h  \* MERGEFORMAT </w:instrText>
            </w:r>
            <w:r w:rsidRPr="00BD29EC">
              <w:rPr>
                <w:rFonts w:ascii="Arial" w:hAnsi="Arial" w:cs="Arial"/>
                <w:color w:val="000000"/>
                <w:sz w:val="22"/>
                <w:szCs w:val="22"/>
                <w:vertAlign w:val="superscript"/>
                <w:lang w:val="nl-BE"/>
              </w:rPr>
            </w:r>
            <w:r w:rsidRPr="00BD29EC">
              <w:rPr>
                <w:rFonts w:ascii="Arial" w:hAnsi="Arial" w:cs="Arial"/>
                <w:color w:val="000000"/>
                <w:sz w:val="22"/>
                <w:szCs w:val="22"/>
                <w:vertAlign w:val="superscript"/>
                <w:lang w:val="nl-BE"/>
              </w:rPr>
              <w:fldChar w:fldCharType="separate"/>
            </w:r>
            <w:r w:rsidRPr="00BD29EC">
              <w:rPr>
                <w:rFonts w:ascii="Arial" w:hAnsi="Arial" w:cs="Arial"/>
                <w:color w:val="000000"/>
                <w:sz w:val="22"/>
                <w:szCs w:val="22"/>
                <w:vertAlign w:val="superscript"/>
                <w:lang w:val="nl-BE"/>
              </w:rPr>
              <w:t>11</w:t>
            </w:r>
            <w:r w:rsidRPr="00BD29EC">
              <w:rPr>
                <w:rFonts w:ascii="Arial" w:hAnsi="Arial" w:cs="Arial"/>
                <w:color w:val="000000"/>
                <w:sz w:val="22"/>
                <w:szCs w:val="22"/>
                <w:vertAlign w:val="superscript"/>
                <w:lang w:val="nl-BE"/>
              </w:rPr>
              <w:fldChar w:fldCharType="end"/>
            </w:r>
            <w:r w:rsidRPr="00BD29EC">
              <w:rPr>
                <w:rFonts w:ascii="Arial" w:hAnsi="Arial" w:cs="Arial"/>
                <w:color w:val="000000"/>
                <w:sz w:val="22"/>
                <w:szCs w:val="22"/>
                <w:lang w:val="nl-BE"/>
              </w:rPr>
              <w:t xml:space="preserve"> of indien hij beslist dat deze persoon als kwetsbaar kan worden beschouwd rekening houdende met de volgende criteria: </w:t>
            </w:r>
          </w:p>
          <w:p w14:paraId="39C54C9B"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persoonlijkheid,</w:t>
            </w:r>
          </w:p>
          <w:p w14:paraId="6118A402"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maturiteitsgraad,</w:t>
            </w:r>
          </w:p>
          <w:p w14:paraId="0958C86E"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psychisch evenwicht,</w:t>
            </w:r>
          </w:p>
          <w:p w14:paraId="2E0DE66C"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leeftijd,</w:t>
            </w:r>
          </w:p>
          <w:p w14:paraId="664D9B7E"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de omstandigheden waarin de eventuele onthullingen gedaan werden,</w:t>
            </w:r>
          </w:p>
          <w:p w14:paraId="4A531DF2"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 de fysieke en/of psychologische impact van de feiten. </w:t>
            </w:r>
          </w:p>
          <w:p w14:paraId="71B09957"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1EF782F0"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1866ED0F"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3FA110F2"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1.7. De audiovisuele opname van het verhoor beoogt:</w:t>
            </w:r>
          </w:p>
          <w:p w14:paraId="2113EC1B"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de woorden van de verhoorde persoon op een zo precieze, getrouwe en respectvol mogelijke manier weer te geven;</w:t>
            </w:r>
          </w:p>
          <w:p w14:paraId="145599A2"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 het trauma en de secundaire </w:t>
            </w:r>
            <w:proofErr w:type="spellStart"/>
            <w:r w:rsidRPr="00BD29EC">
              <w:rPr>
                <w:rFonts w:ascii="Arial" w:hAnsi="Arial" w:cs="Arial"/>
                <w:color w:val="000000"/>
                <w:sz w:val="22"/>
                <w:szCs w:val="22"/>
                <w:lang w:val="nl-BE"/>
              </w:rPr>
              <w:t>victimisering</w:t>
            </w:r>
            <w:proofErr w:type="spellEnd"/>
            <w:r w:rsidRPr="00BD29EC">
              <w:rPr>
                <w:rFonts w:ascii="Arial" w:hAnsi="Arial" w:cs="Arial"/>
                <w:color w:val="000000"/>
                <w:sz w:val="22"/>
                <w:szCs w:val="22"/>
                <w:lang w:val="nl-BE"/>
              </w:rPr>
              <w:t xml:space="preserve"> van veelvuldige verhoren te voorkomen;</w:t>
            </w:r>
          </w:p>
          <w:p w14:paraId="32F39CD1"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de mogelijkheid te scheppen om de woorden en het gedrag van de verhoorde persoon te analyseren;</w:t>
            </w:r>
          </w:p>
          <w:p w14:paraId="46D3C3E9"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het verlies aan herinneringen te beletten;</w:t>
            </w:r>
          </w:p>
          <w:p w14:paraId="450F8E25"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de confrontatie tussen de verhoorde persoon en de vermoedelijke dader onder meer op de zitting te vermijden.</w:t>
            </w:r>
          </w:p>
        </w:tc>
      </w:tr>
    </w:tbl>
    <w:p w14:paraId="556E8CB2" w14:textId="77777777" w:rsidR="00BD29EC" w:rsidRPr="00BD29EC" w:rsidRDefault="00BD29EC" w:rsidP="00BD29EC">
      <w:pPr>
        <w:rPr>
          <w:lang w:val="nl-NL"/>
        </w:rPr>
      </w:pPr>
      <w:r w:rsidRPr="00BD29EC">
        <w:rPr>
          <w:lang w:val="nl-NL"/>
        </w:rPr>
        <w:lastRenderedPageBreak/>
        <w:br w:type="page"/>
      </w:r>
    </w:p>
    <w:tbl>
      <w:tblPr>
        <w:tblW w:w="9304" w:type="dxa"/>
        <w:jc w:val="center"/>
        <w:tblBorders>
          <w:insideV w:val="single" w:sz="4" w:space="0" w:color="auto"/>
        </w:tblBorders>
        <w:tblLayout w:type="fixed"/>
        <w:tblCellMar>
          <w:left w:w="170" w:type="dxa"/>
          <w:right w:w="170" w:type="dxa"/>
        </w:tblCellMar>
        <w:tblLook w:val="0000" w:firstRow="0" w:lastRow="0" w:firstColumn="0" w:lastColumn="0" w:noHBand="0" w:noVBand="0"/>
      </w:tblPr>
      <w:tblGrid>
        <w:gridCol w:w="4652"/>
        <w:gridCol w:w="4652"/>
      </w:tblGrid>
      <w:tr w:rsidR="00BD29EC" w:rsidRPr="001D0653" w14:paraId="5236CE3A" w14:textId="77777777" w:rsidTr="00D503DE">
        <w:trPr>
          <w:trHeight w:val="265"/>
          <w:jc w:val="center"/>
        </w:trPr>
        <w:tc>
          <w:tcPr>
            <w:tcW w:w="4652" w:type="dxa"/>
          </w:tcPr>
          <w:p w14:paraId="0D1860EF" w14:textId="77777777" w:rsidR="00BD29EC" w:rsidRPr="00BD29EC" w:rsidRDefault="00BD29EC" w:rsidP="00D503DE">
            <w:pPr>
              <w:spacing w:before="360"/>
              <w:jc w:val="both"/>
              <w:rPr>
                <w:rFonts w:ascii="Arial" w:hAnsi="Arial" w:cs="Arial"/>
                <w:b/>
                <w:bCs/>
                <w:u w:val="single"/>
                <w:lang w:val="fr-FR" w:eastAsia="nl-NL"/>
              </w:rPr>
            </w:pPr>
            <w:r w:rsidRPr="00BD29EC">
              <w:rPr>
                <w:rFonts w:ascii="Arial" w:hAnsi="Arial" w:cs="Arial"/>
                <w:b/>
                <w:u w:val="single"/>
                <w:lang w:val="fr-FR" w:eastAsia="nl-NL"/>
              </w:rPr>
              <w:lastRenderedPageBreak/>
              <w:t xml:space="preserve">2. </w:t>
            </w:r>
            <w:r w:rsidRPr="00BD29EC">
              <w:rPr>
                <w:rFonts w:ascii="Arial" w:hAnsi="Arial" w:cs="Arial"/>
                <w:b/>
                <w:bCs/>
                <w:u w:val="single"/>
                <w:lang w:val="fr-FR" w:eastAsia="nl-NL"/>
              </w:rPr>
              <w:t>COMPÉTENCES RESPECTIVES DES INTERVENANTS</w:t>
            </w:r>
          </w:p>
          <w:p w14:paraId="7B4B6EB6" w14:textId="77777777" w:rsidR="00BD29EC" w:rsidRPr="00BD29EC" w:rsidRDefault="00BD29EC" w:rsidP="00D503DE">
            <w:pPr>
              <w:rPr>
                <w:rFonts w:ascii="Arial" w:hAnsi="Arial" w:cs="Arial"/>
                <w:b/>
                <w:lang w:val="fr-FR" w:eastAsia="nl-NL"/>
              </w:rPr>
            </w:pPr>
            <w:r w:rsidRPr="00BD29EC">
              <w:rPr>
                <w:rFonts w:ascii="Arial" w:hAnsi="Arial" w:cs="Arial"/>
                <w:b/>
                <w:lang w:val="fr-FR" w:eastAsia="nl-NL"/>
              </w:rPr>
              <w:t xml:space="preserve">   </w:t>
            </w:r>
          </w:p>
          <w:p w14:paraId="17E33DAC"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bCs/>
                <w:sz w:val="22"/>
                <w:szCs w:val="22"/>
                <w:u w:val="single"/>
                <w:lang w:val="fr-FR" w:eastAsia="nl-NL"/>
              </w:rPr>
              <w:t xml:space="preserve">2.1 </w:t>
            </w:r>
            <w:r w:rsidRPr="00BD29EC">
              <w:rPr>
                <w:rFonts w:ascii="Arial" w:hAnsi="Arial" w:cs="Arial"/>
                <w:sz w:val="22"/>
                <w:szCs w:val="22"/>
                <w:u w:val="single"/>
                <w:lang w:val="fr-FR" w:eastAsia="nl-NL"/>
              </w:rPr>
              <w:t xml:space="preserve"> Rôle du magistrat</w:t>
            </w:r>
          </w:p>
          <w:p w14:paraId="03C1A536" w14:textId="77777777" w:rsidR="00BD29EC" w:rsidRPr="00BD29EC" w:rsidRDefault="00BD29EC" w:rsidP="00D503DE">
            <w:pPr>
              <w:jc w:val="both"/>
              <w:rPr>
                <w:rFonts w:ascii="Arial" w:hAnsi="Arial" w:cs="Arial"/>
                <w:sz w:val="22"/>
                <w:szCs w:val="22"/>
                <w:lang w:val="fr-FR" w:eastAsia="nl-NL"/>
              </w:rPr>
            </w:pPr>
          </w:p>
          <w:p w14:paraId="36EBC529"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2.1.1. Le rôle du procureur du Roi en la matière s'apprécie en fonction des dispositions des articles 28</w:t>
            </w:r>
            <w:r w:rsidRPr="00BD29EC">
              <w:rPr>
                <w:rFonts w:ascii="Arial" w:hAnsi="Arial" w:cs="Arial"/>
                <w:i/>
                <w:sz w:val="22"/>
                <w:szCs w:val="22"/>
                <w:lang w:val="fr-FR" w:eastAsia="nl-NL"/>
              </w:rPr>
              <w:t>bis</w:t>
            </w:r>
            <w:r w:rsidRPr="00BD29EC">
              <w:rPr>
                <w:rFonts w:ascii="Arial" w:hAnsi="Arial" w:cs="Arial"/>
                <w:sz w:val="22"/>
                <w:szCs w:val="22"/>
                <w:lang w:val="fr-FR" w:eastAsia="nl-NL"/>
              </w:rPr>
              <w:t xml:space="preserve"> et 28</w:t>
            </w:r>
            <w:r w:rsidRPr="00BD29EC">
              <w:rPr>
                <w:rFonts w:ascii="Arial" w:hAnsi="Arial" w:cs="Arial"/>
                <w:i/>
                <w:sz w:val="22"/>
                <w:szCs w:val="22"/>
                <w:lang w:val="fr-FR" w:eastAsia="nl-NL"/>
              </w:rPr>
              <w:t>ter</w:t>
            </w:r>
            <w:r w:rsidRPr="00BD29EC">
              <w:rPr>
                <w:rFonts w:ascii="Arial" w:hAnsi="Arial" w:cs="Arial"/>
                <w:sz w:val="22"/>
                <w:szCs w:val="22"/>
                <w:lang w:val="fr-FR" w:eastAsia="nl-NL"/>
              </w:rPr>
              <w:t xml:space="preserve"> du CIC, qui déterminent ses responsabilités dans la conduite de l'information.</w:t>
            </w:r>
          </w:p>
          <w:p w14:paraId="0DF786BF" w14:textId="77777777" w:rsidR="00BD29EC" w:rsidRPr="00BD29EC" w:rsidRDefault="00BD29EC" w:rsidP="00D503DE">
            <w:pPr>
              <w:jc w:val="both"/>
              <w:rPr>
                <w:rFonts w:ascii="Arial" w:hAnsi="Arial" w:cs="Arial"/>
                <w:sz w:val="22"/>
                <w:szCs w:val="22"/>
                <w:lang w:val="fr-FR" w:eastAsia="nl-NL"/>
              </w:rPr>
            </w:pPr>
          </w:p>
          <w:p w14:paraId="6BF9007C"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Dans ce cadre, il lui appartient de désigner les magistrats spécialisés pour traiter des dossiers concernant les infractions de mœurs ou de maltraitance.</w:t>
            </w:r>
          </w:p>
          <w:p w14:paraId="4A94909A"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En outre, le procureur nomme un magistrat de référence pour l'audition audiovisuelle et communique ses coordonnées aux services de police de l’arrondissement. Ce magistrat de référence est l'interlocuteur privilégié des services de police, des maisons de justice, des institutions et services publics ainsi que des associations privées impliquées dans l’accueil et l'aide aux victimes. À cette fin, le magistrat de référence participe aux réunions du conseil d’arrondissement pour la politique en faveur des victimes qui se tiennent à ce sujet, au minimum quand il est question de la thématique  TAM. De plus, ce magistrat s’assure régulièrement que cette circulaire commune soit bien connue des services de police, des magistrats et du secrétariat du parquet. Il s'assure qu'ils sont sensibilisés et communique aux membres du parquet et aux services de police toutes les informations utiles concernant la gestion de ces dossiers.</w:t>
            </w:r>
          </w:p>
          <w:p w14:paraId="407C5204" w14:textId="77777777" w:rsidR="00BD29EC" w:rsidRPr="00BD29EC" w:rsidRDefault="00BD29EC" w:rsidP="00D503DE">
            <w:pPr>
              <w:jc w:val="both"/>
              <w:rPr>
                <w:rFonts w:ascii="Arial" w:hAnsi="Arial" w:cs="Arial"/>
                <w:sz w:val="22"/>
                <w:szCs w:val="22"/>
                <w:lang w:val="fr-FR" w:eastAsia="nl-NL"/>
              </w:rPr>
            </w:pPr>
          </w:p>
          <w:p w14:paraId="7C6336C5" w14:textId="77777777" w:rsidR="00BD29EC" w:rsidRPr="00BD29EC" w:rsidRDefault="00BD29EC" w:rsidP="00D503DE">
            <w:pPr>
              <w:jc w:val="both"/>
              <w:rPr>
                <w:rFonts w:ascii="Arial" w:hAnsi="Arial" w:cs="Arial"/>
                <w:sz w:val="22"/>
                <w:szCs w:val="22"/>
                <w:lang w:val="fr-FR" w:eastAsia="nl-NL"/>
              </w:rPr>
            </w:pPr>
          </w:p>
          <w:p w14:paraId="0539232C" w14:textId="77777777" w:rsidR="00BD29EC" w:rsidRPr="00BD29EC" w:rsidRDefault="00BD29EC" w:rsidP="00D503DE">
            <w:pPr>
              <w:jc w:val="both"/>
              <w:rPr>
                <w:rFonts w:ascii="Arial" w:hAnsi="Arial" w:cs="Arial"/>
                <w:sz w:val="22"/>
                <w:szCs w:val="22"/>
                <w:lang w:val="fr-FR" w:eastAsia="nl-NL"/>
              </w:rPr>
            </w:pPr>
          </w:p>
          <w:p w14:paraId="7C070F58" w14:textId="77777777" w:rsidR="00BD29EC" w:rsidRPr="00BD29EC" w:rsidRDefault="00BD29EC" w:rsidP="00D503DE">
            <w:pPr>
              <w:jc w:val="both"/>
              <w:rPr>
                <w:rFonts w:ascii="Arial" w:hAnsi="Arial" w:cs="Arial"/>
                <w:sz w:val="22"/>
                <w:szCs w:val="22"/>
                <w:lang w:val="fr-FR" w:eastAsia="nl-NL"/>
              </w:rPr>
            </w:pPr>
          </w:p>
          <w:p w14:paraId="35E4A44C" w14:textId="77777777" w:rsidR="00BD29EC" w:rsidRPr="00BD29EC" w:rsidRDefault="00BD29EC" w:rsidP="00D503DE">
            <w:pPr>
              <w:jc w:val="both"/>
              <w:rPr>
                <w:rFonts w:ascii="Arial" w:hAnsi="Arial" w:cs="Arial"/>
                <w:sz w:val="22"/>
                <w:szCs w:val="22"/>
                <w:lang w:val="fr-FR" w:eastAsia="nl-NL"/>
              </w:rPr>
            </w:pPr>
          </w:p>
          <w:p w14:paraId="1F7FBEDE" w14:textId="77777777" w:rsidR="00BD29EC" w:rsidRPr="00BD29EC" w:rsidRDefault="00BD29EC" w:rsidP="00D503DE">
            <w:pPr>
              <w:jc w:val="both"/>
              <w:rPr>
                <w:rFonts w:ascii="Arial" w:hAnsi="Arial" w:cs="Arial"/>
                <w:sz w:val="22"/>
                <w:szCs w:val="22"/>
                <w:lang w:val="fr-FR" w:eastAsia="nl-NL"/>
              </w:rPr>
            </w:pPr>
          </w:p>
          <w:p w14:paraId="02CA1A87"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Sans préjudice des articles 28</w:t>
            </w:r>
            <w:r w:rsidRPr="00BD29EC">
              <w:rPr>
                <w:rFonts w:ascii="Arial" w:hAnsi="Arial" w:cs="Arial"/>
                <w:i/>
                <w:sz w:val="22"/>
                <w:szCs w:val="22"/>
                <w:lang w:val="fr-FR" w:eastAsia="nl-NL"/>
              </w:rPr>
              <w:t>ter</w:t>
            </w:r>
            <w:r w:rsidRPr="00BD29EC">
              <w:rPr>
                <w:rFonts w:ascii="Arial" w:hAnsi="Arial" w:cs="Arial"/>
                <w:sz w:val="22"/>
                <w:szCs w:val="22"/>
                <w:lang w:val="fr-FR" w:eastAsia="nl-NL"/>
              </w:rPr>
              <w:t>, § 4 et 56, § 3 du CIC, le procureur du Roi, le magistrat de référence et les responsables des services de police concernés s’assureront de la désignation d’un nombre suffisant de fonctionnaires de police brevetés à cet effet</w:t>
            </w:r>
            <w:bookmarkStart w:id="12" w:name="_Ref58861484"/>
            <w:r w:rsidRPr="00BD29EC">
              <w:rPr>
                <w:rStyle w:val="Voetnootmarkering"/>
                <w:szCs w:val="22"/>
                <w:lang w:eastAsia="nl-NL"/>
              </w:rPr>
              <w:footnoteReference w:id="12"/>
            </w:r>
            <w:bookmarkEnd w:id="12"/>
            <w:r w:rsidRPr="00BD29EC">
              <w:rPr>
                <w:rFonts w:ascii="Arial" w:hAnsi="Arial" w:cs="Arial"/>
                <w:sz w:val="22"/>
                <w:szCs w:val="22"/>
                <w:lang w:val="fr-FR" w:eastAsia="nl-NL"/>
              </w:rPr>
              <w:t xml:space="preserve">  formés à l'audition des mineurs et des majeurs vulnérables victimes ou témoins </w:t>
            </w:r>
            <w:r w:rsidRPr="00BD29EC">
              <w:rPr>
                <w:rFonts w:ascii="Arial" w:hAnsi="Arial" w:cs="Arial"/>
                <w:sz w:val="22"/>
                <w:szCs w:val="22"/>
                <w:lang w:val="fr-FR" w:eastAsia="nl-NL"/>
              </w:rPr>
              <w:lastRenderedPageBreak/>
              <w:t>d’infractions, spécialement habilités à effectuer les auditions en la matière.</w:t>
            </w:r>
          </w:p>
          <w:p w14:paraId="1E685249" w14:textId="77777777" w:rsidR="00BD29EC" w:rsidRPr="00BD29EC" w:rsidRDefault="00BD29EC" w:rsidP="00D503DE">
            <w:pPr>
              <w:jc w:val="both"/>
              <w:rPr>
                <w:rFonts w:ascii="Arial" w:hAnsi="Arial" w:cs="Arial"/>
                <w:sz w:val="22"/>
                <w:szCs w:val="22"/>
                <w:lang w:val="fr-FR" w:eastAsia="nl-NL"/>
              </w:rPr>
            </w:pPr>
          </w:p>
          <w:p w14:paraId="23297891"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L'enregistrement audiovisuel de l’audition d'un mineur et d'un majeur vulnérable a lieu dans un local spécialement adapté. Pour la  police intégrée, l’aménagement de ce local est déterminé  selon un protocole établi par le service responsable de la stratégie (GWSC/TAM) de la Direction centrale de la police Technique et Scientifique de la Police Fédérale en matière de technique d'audition audiovisuelle conformément au point 4.2.  </w:t>
            </w:r>
          </w:p>
          <w:p w14:paraId="09030615" w14:textId="77777777" w:rsidR="00BD29EC" w:rsidRPr="00BD29EC" w:rsidRDefault="00BD29EC" w:rsidP="00D503DE">
            <w:pPr>
              <w:jc w:val="both"/>
              <w:rPr>
                <w:rFonts w:ascii="Arial" w:hAnsi="Arial" w:cs="Arial"/>
                <w:sz w:val="22"/>
                <w:szCs w:val="22"/>
                <w:lang w:val="fr-FR" w:eastAsia="nl-NL"/>
              </w:rPr>
            </w:pPr>
          </w:p>
          <w:p w14:paraId="540CF7F8" w14:textId="77777777" w:rsidR="00BD29EC" w:rsidRPr="00BD29EC" w:rsidRDefault="00BD29EC" w:rsidP="00D503DE">
            <w:pPr>
              <w:jc w:val="both"/>
              <w:rPr>
                <w:rFonts w:ascii="Arial" w:hAnsi="Arial" w:cs="Arial"/>
                <w:sz w:val="22"/>
                <w:szCs w:val="22"/>
                <w:lang w:val="fr-FR" w:eastAsia="nl-NL"/>
              </w:rPr>
            </w:pPr>
          </w:p>
          <w:p w14:paraId="1091C29C" w14:textId="77777777" w:rsidR="00BD29EC" w:rsidRPr="00BD29EC" w:rsidRDefault="00BD29EC" w:rsidP="00D503DE">
            <w:pPr>
              <w:jc w:val="both"/>
              <w:rPr>
                <w:rFonts w:ascii="Arial" w:hAnsi="Arial" w:cs="Arial"/>
                <w:sz w:val="22"/>
                <w:szCs w:val="22"/>
                <w:lang w:val="fr-FR" w:eastAsia="nl-NL"/>
              </w:rPr>
            </w:pPr>
          </w:p>
          <w:p w14:paraId="42E38229"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2.1.2. L'enregistrement audiovisuel de l'audition requiert une concertation et une collaboration importantes entre les différents intervenants (magistrats, fonctionnaires de police, organismes d'aide). </w:t>
            </w:r>
          </w:p>
          <w:p w14:paraId="2D052E2C" w14:textId="77777777" w:rsidR="00BD29EC" w:rsidRPr="00BD29EC" w:rsidRDefault="00BD29EC" w:rsidP="00D503DE">
            <w:pPr>
              <w:jc w:val="both"/>
              <w:rPr>
                <w:rFonts w:ascii="Arial" w:hAnsi="Arial" w:cs="Arial"/>
                <w:sz w:val="22"/>
                <w:szCs w:val="22"/>
                <w:lang w:val="fr-FR" w:eastAsia="nl-NL"/>
              </w:rPr>
            </w:pPr>
          </w:p>
          <w:p w14:paraId="06BA3F7A" w14:textId="77777777" w:rsidR="00BD29EC" w:rsidRDefault="00BD29EC" w:rsidP="00D503DE">
            <w:pPr>
              <w:jc w:val="both"/>
              <w:rPr>
                <w:rFonts w:ascii="Arial" w:hAnsi="Arial" w:cs="Arial"/>
                <w:sz w:val="22"/>
                <w:szCs w:val="22"/>
                <w:lang w:val="fr-FR" w:eastAsia="nl-NL"/>
              </w:rPr>
            </w:pPr>
          </w:p>
          <w:p w14:paraId="3AC90834" w14:textId="722EC14B"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Le procureur du Roi et le magistrat de référence veillent à ce qu'une concertation effective entre ceux-ci puisse avoir lieu dans son arrondissement, notamment au sein des organes de concertation déjà existants, et à ce que les contacts soient encouragés.</w:t>
            </w:r>
          </w:p>
          <w:p w14:paraId="4D4C91E6" w14:textId="77777777" w:rsidR="00BD29EC" w:rsidRPr="00BD29EC" w:rsidRDefault="00BD29EC" w:rsidP="00D503DE">
            <w:pPr>
              <w:jc w:val="both"/>
              <w:rPr>
                <w:rFonts w:ascii="Arial" w:hAnsi="Arial" w:cs="Arial"/>
                <w:sz w:val="22"/>
                <w:szCs w:val="22"/>
                <w:lang w:val="fr-FR" w:eastAsia="nl-NL"/>
              </w:rPr>
            </w:pPr>
          </w:p>
          <w:p w14:paraId="5AB76F66" w14:textId="77777777" w:rsidR="00BD29EC" w:rsidRDefault="00BD29EC" w:rsidP="00D503DE">
            <w:pPr>
              <w:jc w:val="both"/>
              <w:rPr>
                <w:rFonts w:ascii="Arial" w:hAnsi="Arial" w:cs="Arial"/>
                <w:sz w:val="22"/>
                <w:szCs w:val="22"/>
                <w:lang w:val="fr-FR" w:eastAsia="nl-NL"/>
              </w:rPr>
            </w:pPr>
          </w:p>
          <w:p w14:paraId="0D860AAF" w14:textId="3221EE15"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2.1.3. Une liste des fonctionnaires de police visés au point 2.1.1. et des locaux adaptés est constitué au sein de chaque zone de police et communiquée au procureur du Roi de l’arrondissement. </w:t>
            </w:r>
          </w:p>
          <w:p w14:paraId="6A54A527" w14:textId="77777777" w:rsidR="00BD29EC" w:rsidRPr="00BD29EC" w:rsidRDefault="00BD29EC" w:rsidP="00D503DE">
            <w:pPr>
              <w:jc w:val="both"/>
              <w:rPr>
                <w:rFonts w:ascii="Arial" w:hAnsi="Arial" w:cs="Arial"/>
                <w:sz w:val="22"/>
                <w:szCs w:val="22"/>
                <w:lang w:val="fr-FR" w:eastAsia="nl-NL"/>
              </w:rPr>
            </w:pPr>
          </w:p>
          <w:p w14:paraId="4C50B13E"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De manière à optimaliser les ressources de personnels disponibles, il est souhaitable que des réseaux d’</w:t>
            </w:r>
            <w:proofErr w:type="spellStart"/>
            <w:r w:rsidRPr="00BD29EC">
              <w:rPr>
                <w:rFonts w:ascii="Arial" w:hAnsi="Arial" w:cs="Arial"/>
                <w:sz w:val="22"/>
                <w:szCs w:val="22"/>
                <w:lang w:val="fr-FR" w:eastAsia="nl-NL"/>
              </w:rPr>
              <w:t>auditionneurs</w:t>
            </w:r>
            <w:proofErr w:type="spellEnd"/>
            <w:r w:rsidRPr="00BD29EC">
              <w:rPr>
                <w:rFonts w:ascii="Arial" w:hAnsi="Arial" w:cs="Arial"/>
                <w:sz w:val="22"/>
                <w:szCs w:val="22"/>
                <w:lang w:val="fr-FR" w:eastAsia="nl-NL"/>
              </w:rPr>
              <w:t xml:space="preserve"> spécialisés et brevetés soient mis en place conformément au point 2.2.4.</w:t>
            </w:r>
          </w:p>
          <w:p w14:paraId="4EAC7CD3"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En principe, il est fait appel aux fonctionnaires de police et aux moyens de l’arrondissement judiciaire. Dans le respect de l'article 23, alinéa 2 du CIC ou dans l’intérêt de la personne à auditionner, il peut néanmoins être fait appel en cas de nécessité à un fonctionnaire de police ou aux moyens d’un autre arrondissement judiciaire.</w:t>
            </w:r>
          </w:p>
          <w:p w14:paraId="4A3D9AAB" w14:textId="77777777" w:rsidR="00BD29EC" w:rsidRPr="00BD29EC" w:rsidRDefault="00BD29EC" w:rsidP="00D503DE">
            <w:pPr>
              <w:jc w:val="both"/>
              <w:rPr>
                <w:rFonts w:ascii="Arial" w:hAnsi="Arial" w:cs="Arial"/>
                <w:sz w:val="22"/>
                <w:szCs w:val="22"/>
                <w:lang w:val="fr-FR" w:eastAsia="nl-NL"/>
              </w:rPr>
            </w:pPr>
          </w:p>
          <w:p w14:paraId="3863812A" w14:textId="77777777" w:rsidR="00BD29EC" w:rsidRPr="00BD29EC" w:rsidRDefault="00BD29EC" w:rsidP="00D503DE">
            <w:pPr>
              <w:jc w:val="both"/>
              <w:rPr>
                <w:rFonts w:ascii="Arial" w:hAnsi="Arial" w:cs="Arial"/>
                <w:sz w:val="22"/>
                <w:szCs w:val="22"/>
                <w:lang w:val="fr-FR" w:eastAsia="nl-NL"/>
              </w:rPr>
            </w:pPr>
          </w:p>
          <w:p w14:paraId="5C5F0970"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2.1.4. Il est rappelé que les enquêtes utilisant la technique d’audition audiovisuelle ne dérogent pas aux principes définis dans les </w:t>
            </w:r>
            <w:r w:rsidRPr="00BD29EC">
              <w:rPr>
                <w:rFonts w:ascii="Arial" w:hAnsi="Arial" w:cs="Arial"/>
                <w:sz w:val="22"/>
                <w:szCs w:val="22"/>
                <w:lang w:val="fr-FR" w:eastAsia="nl-NL"/>
              </w:rPr>
              <w:lastRenderedPageBreak/>
              <w:t>articles 23, 28</w:t>
            </w:r>
            <w:r w:rsidRPr="00BD29EC">
              <w:rPr>
                <w:rFonts w:ascii="Arial" w:hAnsi="Arial" w:cs="Arial"/>
                <w:i/>
                <w:sz w:val="22"/>
                <w:szCs w:val="22"/>
                <w:lang w:val="fr-FR" w:eastAsia="nl-NL"/>
              </w:rPr>
              <w:t xml:space="preserve">ter, </w:t>
            </w:r>
            <w:r w:rsidRPr="00BD29EC">
              <w:rPr>
                <w:rFonts w:ascii="Arial" w:hAnsi="Arial" w:cs="Arial"/>
                <w:sz w:val="22"/>
                <w:szCs w:val="22"/>
                <w:lang w:val="fr-FR" w:eastAsia="nl-NL"/>
              </w:rPr>
              <w:t xml:space="preserve">§ 3 et § 4 du CIC, de l’article 8 de la loi du 5 août 1992 sur la fonction de police ainsi qu’à la réglementation relative à la protection de la jeunesse et la délinquance juvénile. </w:t>
            </w:r>
          </w:p>
          <w:p w14:paraId="44F9FE14"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Sans préjudice des articles 56, § 2 et § 3 du CIC, le service de police chargé de l’enquête est désigné par le procureur du Roi.</w:t>
            </w:r>
          </w:p>
          <w:p w14:paraId="459530CA"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En principe, le procureur du Roi désigne le service de police du lieu des faits si le suspect est majeur et, si le suspect est mineur, il désigne le service de police du lieu de résidence des personnes qui exercent l’autorité parentale à son égard.</w:t>
            </w:r>
          </w:p>
          <w:p w14:paraId="077D81F7" w14:textId="77777777" w:rsidR="00BD29EC" w:rsidRPr="00BD29EC" w:rsidRDefault="00BD29EC" w:rsidP="00D503DE">
            <w:pPr>
              <w:jc w:val="both"/>
              <w:rPr>
                <w:rFonts w:ascii="Arial" w:hAnsi="Arial" w:cs="Arial"/>
                <w:sz w:val="22"/>
                <w:szCs w:val="22"/>
                <w:lang w:val="fr-FR" w:eastAsia="nl-NL"/>
              </w:rPr>
            </w:pPr>
          </w:p>
          <w:p w14:paraId="74EF8644" w14:textId="77777777" w:rsidR="00BD29EC" w:rsidRPr="00BD29EC" w:rsidRDefault="00BD29EC" w:rsidP="00D503DE">
            <w:pPr>
              <w:jc w:val="both"/>
              <w:rPr>
                <w:rFonts w:ascii="Arial" w:hAnsi="Arial" w:cs="Arial"/>
                <w:sz w:val="22"/>
                <w:szCs w:val="22"/>
                <w:lang w:val="fr-FR" w:eastAsia="nl-NL"/>
              </w:rPr>
            </w:pPr>
          </w:p>
          <w:p w14:paraId="23FEDEFB"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Ce principe de désignation peut être adapté selon les spécificités de la situation (pluralité de suspects  mineurs, suspects mineurs et majeurs, jeunes résidant en institution…). Si les suspects d’un même dossier sont à la fois un ou plusieurs majeur(s) et un ou plusieurs mineur(s), la compétence du parquet est déterminée par le lieu des faits reprochés au(x) suspect(s) majeur(s). Les directives seront prises par le parquet compétent.</w:t>
            </w:r>
          </w:p>
          <w:p w14:paraId="03BD1BD4" w14:textId="77777777" w:rsidR="00BD29EC" w:rsidRPr="00BD29EC" w:rsidRDefault="00BD29EC" w:rsidP="00D503DE">
            <w:pPr>
              <w:jc w:val="both"/>
              <w:rPr>
                <w:rFonts w:ascii="Arial" w:hAnsi="Arial" w:cs="Arial"/>
                <w:sz w:val="22"/>
                <w:szCs w:val="22"/>
                <w:lang w:val="fr-FR" w:eastAsia="nl-NL"/>
              </w:rPr>
            </w:pPr>
          </w:p>
          <w:p w14:paraId="08E142ED" w14:textId="77777777" w:rsidR="00BD29EC" w:rsidRPr="00BD29EC" w:rsidRDefault="00BD29EC" w:rsidP="00D503DE">
            <w:pPr>
              <w:jc w:val="both"/>
              <w:rPr>
                <w:rFonts w:ascii="Arial" w:hAnsi="Arial" w:cs="Arial"/>
                <w:sz w:val="22"/>
                <w:szCs w:val="22"/>
                <w:lang w:val="fr-FR" w:eastAsia="nl-NL"/>
              </w:rPr>
            </w:pPr>
          </w:p>
          <w:p w14:paraId="44D12656" w14:textId="77777777" w:rsidR="00BD29EC" w:rsidRPr="00BD29EC" w:rsidRDefault="00BD29EC" w:rsidP="00D503DE">
            <w:pPr>
              <w:jc w:val="both"/>
              <w:rPr>
                <w:rFonts w:ascii="Arial" w:hAnsi="Arial" w:cs="Arial"/>
                <w:sz w:val="22"/>
                <w:szCs w:val="22"/>
                <w:lang w:val="fr-FR" w:eastAsia="nl-NL"/>
              </w:rPr>
            </w:pPr>
          </w:p>
          <w:p w14:paraId="127A58C8" w14:textId="77777777" w:rsidR="00BD29EC" w:rsidRDefault="00BD29EC" w:rsidP="00D503DE">
            <w:pPr>
              <w:jc w:val="both"/>
              <w:rPr>
                <w:rFonts w:ascii="Arial" w:hAnsi="Arial" w:cs="Arial"/>
                <w:sz w:val="22"/>
                <w:szCs w:val="22"/>
                <w:lang w:val="fr-FR" w:eastAsia="nl-NL"/>
              </w:rPr>
            </w:pPr>
          </w:p>
          <w:p w14:paraId="26B8797A" w14:textId="564AE685"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Lorsque plusieurs arrondissements judiciaires sont concernés, une concertation entre magistrats a lieu. Afin de ne pas perdre un temps précieux, cette concertation a lieu par les moyens de communication les plus rapides et efficaces (téléphone, vidéoconférence, courrier électronique, …).</w:t>
            </w:r>
          </w:p>
          <w:p w14:paraId="0E18F4B2" w14:textId="77777777" w:rsidR="00BD29EC" w:rsidRPr="00BD29EC" w:rsidRDefault="00BD29EC" w:rsidP="00D503DE">
            <w:pPr>
              <w:jc w:val="both"/>
              <w:rPr>
                <w:rFonts w:ascii="Arial" w:hAnsi="Arial" w:cs="Arial"/>
                <w:sz w:val="22"/>
                <w:szCs w:val="22"/>
                <w:lang w:val="fr-FR" w:eastAsia="nl-NL"/>
              </w:rPr>
            </w:pPr>
          </w:p>
          <w:p w14:paraId="4CF63474" w14:textId="77777777" w:rsidR="00BD29EC" w:rsidRDefault="00BD29EC" w:rsidP="00D503DE">
            <w:pPr>
              <w:jc w:val="both"/>
              <w:rPr>
                <w:rFonts w:ascii="Arial" w:hAnsi="Arial" w:cs="Arial"/>
                <w:sz w:val="22"/>
                <w:szCs w:val="22"/>
                <w:lang w:val="fr-FR" w:eastAsia="nl-NL"/>
              </w:rPr>
            </w:pPr>
          </w:p>
          <w:p w14:paraId="6E700D0E" w14:textId="7AACA9AC"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En principe, le service de police chargé de l’enquête réalise tous les devoirs, y compris ceux qui impliquent un déplacement  en dehors du territoire de la zone ou de l’arrondissement. De façon exceptionnelle, le procureur du Roi pourra requérir l’appui d’une ou plusieurs zones de police pour la réalisation de certains devoirs, voire pour la réalisation de l’audition audiovisuelle.</w:t>
            </w:r>
          </w:p>
          <w:p w14:paraId="5BB1BB5C" w14:textId="77777777" w:rsidR="00BD29EC" w:rsidRPr="00BD29EC" w:rsidRDefault="00BD29EC" w:rsidP="00D503DE">
            <w:pPr>
              <w:jc w:val="both"/>
              <w:rPr>
                <w:rFonts w:ascii="Arial" w:hAnsi="Arial" w:cs="Arial"/>
                <w:sz w:val="22"/>
                <w:szCs w:val="22"/>
                <w:lang w:val="fr-FR" w:eastAsia="nl-NL"/>
              </w:rPr>
            </w:pPr>
          </w:p>
          <w:p w14:paraId="4C6D9A34" w14:textId="77777777" w:rsidR="00BD29EC" w:rsidRPr="00BD29EC" w:rsidRDefault="00BD29EC" w:rsidP="00D503DE">
            <w:pPr>
              <w:jc w:val="both"/>
              <w:rPr>
                <w:rFonts w:ascii="Arial" w:hAnsi="Arial" w:cs="Arial"/>
                <w:sz w:val="22"/>
                <w:szCs w:val="22"/>
                <w:lang w:val="fr-FR" w:eastAsia="nl-NL"/>
              </w:rPr>
            </w:pPr>
          </w:p>
          <w:p w14:paraId="23C1984E"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Il sera tenu compte de l’intérêt de la personne à auditionner et, notamment, de son lieu de résidence et de la langue parlée par celle-ci (voir points 2.1.6., 2.2.1., 3.2. et 4.2.). </w:t>
            </w:r>
          </w:p>
          <w:p w14:paraId="54FCB2E3" w14:textId="77777777" w:rsidR="00BD29EC" w:rsidRPr="00BD29EC" w:rsidRDefault="00BD29EC" w:rsidP="00D503DE">
            <w:pPr>
              <w:jc w:val="both"/>
              <w:rPr>
                <w:rFonts w:ascii="Arial" w:hAnsi="Arial" w:cs="Arial"/>
                <w:sz w:val="22"/>
                <w:szCs w:val="22"/>
                <w:lang w:val="fr-FR" w:eastAsia="nl-NL"/>
              </w:rPr>
            </w:pPr>
          </w:p>
          <w:p w14:paraId="7D67A466"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lastRenderedPageBreak/>
              <w:t xml:space="preserve">Il importe que le parquet en charge de l’enquête communique les informations aux autres parquets concernés. </w:t>
            </w:r>
          </w:p>
          <w:p w14:paraId="0C1AD984" w14:textId="77777777" w:rsidR="00BD29EC" w:rsidRPr="00BD29EC" w:rsidRDefault="00BD29EC" w:rsidP="00D503DE">
            <w:pPr>
              <w:jc w:val="both"/>
              <w:rPr>
                <w:rFonts w:ascii="Arial" w:hAnsi="Arial" w:cs="Arial"/>
                <w:sz w:val="22"/>
                <w:szCs w:val="22"/>
                <w:lang w:val="fr-FR" w:eastAsia="nl-NL"/>
              </w:rPr>
            </w:pPr>
          </w:p>
          <w:p w14:paraId="7D174530" w14:textId="77777777" w:rsidR="00BD29EC" w:rsidRPr="00BD29EC" w:rsidRDefault="00BD29EC" w:rsidP="00D503DE">
            <w:pPr>
              <w:jc w:val="both"/>
              <w:rPr>
                <w:rFonts w:ascii="Arial" w:hAnsi="Arial" w:cs="Arial"/>
                <w:sz w:val="22"/>
                <w:szCs w:val="22"/>
                <w:lang w:val="fr-FR" w:eastAsia="nl-NL"/>
              </w:rPr>
            </w:pPr>
          </w:p>
          <w:p w14:paraId="00C63109"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Dans tous les cas, une coordination efficace et une collaboration étroite sont attendues de la part de tous les acteurs concernés.</w:t>
            </w:r>
          </w:p>
          <w:p w14:paraId="4E53DDA4" w14:textId="77777777" w:rsidR="00BD29EC" w:rsidRPr="00BD29EC" w:rsidRDefault="00BD29EC" w:rsidP="00D503DE">
            <w:pPr>
              <w:jc w:val="both"/>
              <w:rPr>
                <w:rFonts w:ascii="Arial" w:hAnsi="Arial" w:cs="Arial"/>
                <w:sz w:val="22"/>
                <w:szCs w:val="22"/>
                <w:lang w:val="fr-FR" w:eastAsia="nl-NL"/>
              </w:rPr>
            </w:pPr>
          </w:p>
          <w:p w14:paraId="026ABF57" w14:textId="77777777" w:rsidR="00BD29EC" w:rsidRPr="00BD29EC" w:rsidRDefault="00BD29EC" w:rsidP="00D503DE">
            <w:pPr>
              <w:jc w:val="both"/>
              <w:rPr>
                <w:rFonts w:ascii="Arial" w:hAnsi="Arial" w:cs="Arial"/>
                <w:sz w:val="22"/>
                <w:szCs w:val="22"/>
                <w:lang w:val="fr-FR" w:eastAsia="nl-NL"/>
              </w:rPr>
            </w:pPr>
          </w:p>
          <w:p w14:paraId="543B149E"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2.1.5. Dans les cas où il le juge utile, le procureur du Roi désigne un expert via un réquisitoire prévu à cet effet. Sa mission comporte une ou plusieurs des tâches définies au point 2.4.1 et est déterminée au cas par cas par le magistrat.</w:t>
            </w:r>
          </w:p>
          <w:p w14:paraId="7992CB16" w14:textId="77777777" w:rsidR="00BD29EC" w:rsidRPr="00BD29EC" w:rsidRDefault="00BD29EC" w:rsidP="00D503DE">
            <w:pPr>
              <w:jc w:val="both"/>
              <w:rPr>
                <w:rFonts w:ascii="Arial" w:hAnsi="Arial" w:cs="Arial"/>
                <w:sz w:val="22"/>
                <w:szCs w:val="22"/>
                <w:lang w:val="fr-FR" w:eastAsia="nl-NL"/>
              </w:rPr>
            </w:pPr>
          </w:p>
          <w:p w14:paraId="0F860C19" w14:textId="77777777" w:rsidR="00BD29EC" w:rsidRPr="00BD29EC" w:rsidRDefault="00BD29EC" w:rsidP="00D503DE">
            <w:pPr>
              <w:jc w:val="both"/>
              <w:rPr>
                <w:rFonts w:ascii="Arial" w:hAnsi="Arial" w:cs="Arial"/>
                <w:sz w:val="22"/>
                <w:szCs w:val="22"/>
                <w:lang w:val="fr-FR" w:eastAsia="nl-NL"/>
              </w:rPr>
            </w:pPr>
          </w:p>
          <w:p w14:paraId="248ACD5C" w14:textId="77777777" w:rsidR="00BD29EC" w:rsidRPr="00BD29EC" w:rsidRDefault="00BD29EC" w:rsidP="00D503DE">
            <w:pPr>
              <w:jc w:val="both"/>
              <w:rPr>
                <w:rFonts w:ascii="Arial" w:hAnsi="Arial" w:cs="Arial"/>
                <w:sz w:val="22"/>
                <w:szCs w:val="22"/>
                <w:lang w:val="fr-FR" w:eastAsia="nl-NL"/>
              </w:rPr>
            </w:pPr>
          </w:p>
          <w:p w14:paraId="7BF517B0"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2.1.6. Les enregistrements audiovisuels des auditions ne sont en principe réalisés que sur demande écrite du procureur du Roi (art. 92, § 1 du CIC). Une demande orale peut également avoir lieu en cas d’urgence et sera confirmée par écrit. </w:t>
            </w:r>
          </w:p>
          <w:p w14:paraId="049AAFE8" w14:textId="77777777" w:rsidR="00BD29EC" w:rsidRPr="00BD29EC" w:rsidRDefault="00BD29EC" w:rsidP="00D503DE">
            <w:pPr>
              <w:jc w:val="both"/>
              <w:rPr>
                <w:rFonts w:ascii="Arial" w:hAnsi="Arial" w:cs="Arial"/>
                <w:sz w:val="22"/>
                <w:szCs w:val="22"/>
                <w:lang w:val="fr-FR" w:eastAsia="nl-NL"/>
              </w:rPr>
            </w:pPr>
          </w:p>
          <w:p w14:paraId="3D5AF939"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2.1.7. L'audition enregistrée est effectuée, selon le stade de la procédure, par un magistrat du ministère public, par le juge d'instruction ou par un fonctionnaire de police breveté, qui a suivi la formation judiciaire fonctionnelle en matière d'audition audiovisuelle et suit régulièrement les formations continuées (art. 93 du CIC).</w:t>
            </w:r>
          </w:p>
          <w:p w14:paraId="6617E469" w14:textId="77777777" w:rsidR="00BD29EC" w:rsidRPr="00BD29EC" w:rsidRDefault="00BD29EC" w:rsidP="00D503DE">
            <w:pPr>
              <w:jc w:val="both"/>
              <w:rPr>
                <w:rFonts w:ascii="Arial" w:hAnsi="Arial" w:cs="Arial"/>
                <w:sz w:val="22"/>
                <w:szCs w:val="22"/>
                <w:lang w:val="fr-FR" w:eastAsia="nl-NL"/>
              </w:rPr>
            </w:pPr>
          </w:p>
          <w:p w14:paraId="3DA26EC8" w14:textId="77777777" w:rsidR="00BD29EC" w:rsidRPr="00BD29EC" w:rsidRDefault="00BD29EC" w:rsidP="00D503DE">
            <w:pPr>
              <w:jc w:val="both"/>
              <w:rPr>
                <w:rFonts w:ascii="Arial" w:hAnsi="Arial" w:cs="Arial"/>
                <w:sz w:val="22"/>
                <w:szCs w:val="22"/>
                <w:lang w:val="fr-FR" w:eastAsia="nl-NL"/>
              </w:rPr>
            </w:pPr>
          </w:p>
          <w:p w14:paraId="1B80B1F2" w14:textId="77777777" w:rsidR="00BD29EC" w:rsidRPr="00BD29EC" w:rsidRDefault="00BD29EC" w:rsidP="00D503DE">
            <w:pPr>
              <w:jc w:val="both"/>
              <w:rPr>
                <w:rFonts w:ascii="Arial" w:hAnsi="Arial" w:cs="Arial"/>
                <w:sz w:val="22"/>
                <w:szCs w:val="22"/>
                <w:lang w:val="fr-FR" w:eastAsia="nl-NL"/>
              </w:rPr>
            </w:pPr>
          </w:p>
          <w:p w14:paraId="333748BD"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2.1.8. La loi autorise un magistrat à procéder à une audition TAM. Néanmoins, il est recommandé que cette audition soit effectuée par un fonctionnaire de police breveté à la technique d’audition TAM. </w:t>
            </w:r>
          </w:p>
          <w:p w14:paraId="6AEE3A7F" w14:textId="77777777" w:rsidR="00BD29EC" w:rsidRPr="00BD29EC" w:rsidRDefault="00BD29EC" w:rsidP="00D503DE">
            <w:pPr>
              <w:jc w:val="both"/>
              <w:rPr>
                <w:rFonts w:ascii="Arial" w:hAnsi="Arial" w:cs="Arial"/>
                <w:sz w:val="22"/>
                <w:szCs w:val="22"/>
                <w:lang w:val="fr-FR" w:eastAsia="nl-NL"/>
              </w:rPr>
            </w:pPr>
          </w:p>
          <w:p w14:paraId="5047110C" w14:textId="77777777" w:rsidR="00BD29EC" w:rsidRPr="00BD29EC" w:rsidRDefault="00BD29EC" w:rsidP="00D503DE">
            <w:pPr>
              <w:jc w:val="both"/>
              <w:rPr>
                <w:rFonts w:ascii="Arial" w:hAnsi="Arial" w:cs="Arial"/>
                <w:sz w:val="22"/>
                <w:szCs w:val="22"/>
                <w:lang w:val="fr-FR" w:eastAsia="nl-NL"/>
              </w:rPr>
            </w:pPr>
          </w:p>
          <w:p w14:paraId="5165DD63"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2.1.9. La personne à auditionner pour l'une des infractions visées aux points 1.2. et 1.3 a le droit de se faire accompagner de la personne majeure de son choix lors de son audition. C'est au magistrat qu'il appartient d'écarter s'il y a lieu, par décision motivée, cette personne majeure, conformément au point 5.2.3 (art. 91</w:t>
            </w:r>
            <w:r w:rsidRPr="00BD29EC">
              <w:rPr>
                <w:rFonts w:ascii="Arial" w:hAnsi="Arial" w:cs="Arial"/>
                <w:i/>
                <w:sz w:val="22"/>
                <w:szCs w:val="22"/>
                <w:lang w:val="fr-FR" w:eastAsia="nl-NL"/>
              </w:rPr>
              <w:t>bis</w:t>
            </w:r>
            <w:r w:rsidRPr="00BD29EC">
              <w:rPr>
                <w:rFonts w:ascii="Arial" w:hAnsi="Arial" w:cs="Arial"/>
                <w:sz w:val="22"/>
                <w:szCs w:val="22"/>
                <w:lang w:val="fr-FR" w:eastAsia="nl-NL"/>
              </w:rPr>
              <w:t xml:space="preserve"> du CIC). </w:t>
            </w:r>
          </w:p>
          <w:p w14:paraId="4BEB0B9C" w14:textId="77777777" w:rsidR="00BD29EC" w:rsidRPr="00BD29EC" w:rsidRDefault="00BD29EC" w:rsidP="00D503DE">
            <w:pPr>
              <w:jc w:val="both"/>
              <w:rPr>
                <w:rFonts w:ascii="Arial" w:hAnsi="Arial" w:cs="Arial"/>
                <w:sz w:val="22"/>
                <w:szCs w:val="22"/>
                <w:lang w:val="fr-FR" w:eastAsia="nl-NL"/>
              </w:rPr>
            </w:pPr>
          </w:p>
          <w:p w14:paraId="1329480D" w14:textId="77777777" w:rsidR="00BD29EC" w:rsidRPr="00BD29EC" w:rsidRDefault="00BD29EC" w:rsidP="00D503DE">
            <w:pPr>
              <w:jc w:val="both"/>
              <w:rPr>
                <w:rFonts w:ascii="Arial" w:hAnsi="Arial" w:cs="Arial"/>
                <w:sz w:val="22"/>
                <w:szCs w:val="22"/>
                <w:lang w:val="fr-FR" w:eastAsia="nl-NL"/>
              </w:rPr>
            </w:pPr>
          </w:p>
          <w:p w14:paraId="31BDCF2C" w14:textId="77777777" w:rsidR="00BD29EC" w:rsidRPr="00BD29EC" w:rsidRDefault="00BD29EC" w:rsidP="00D503DE">
            <w:pPr>
              <w:jc w:val="both"/>
              <w:rPr>
                <w:rFonts w:ascii="Arial" w:hAnsi="Arial" w:cs="Arial"/>
                <w:sz w:val="22"/>
                <w:szCs w:val="22"/>
                <w:lang w:val="fr-FR" w:eastAsia="nl-NL"/>
              </w:rPr>
            </w:pPr>
          </w:p>
          <w:p w14:paraId="59C1AA84" w14:textId="77777777" w:rsidR="00BD29EC" w:rsidRPr="00BD29EC" w:rsidRDefault="00BD29EC" w:rsidP="00D503DE">
            <w:pPr>
              <w:jc w:val="both"/>
              <w:rPr>
                <w:rFonts w:ascii="Arial" w:hAnsi="Arial" w:cs="Arial"/>
                <w:sz w:val="22"/>
                <w:szCs w:val="22"/>
                <w:lang w:val="fr-FR" w:eastAsia="nl-NL"/>
              </w:rPr>
            </w:pPr>
          </w:p>
          <w:p w14:paraId="75B77A7E"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lastRenderedPageBreak/>
              <w:t>La personne à auditionner a également le droit de ne pas choisir une personne de confiance et de se faire auditionner seul.</w:t>
            </w:r>
          </w:p>
          <w:p w14:paraId="1AE32D3C" w14:textId="77777777" w:rsidR="00BD29EC" w:rsidRPr="00BD29EC" w:rsidRDefault="00BD29EC" w:rsidP="00D503DE">
            <w:pPr>
              <w:jc w:val="both"/>
              <w:rPr>
                <w:rFonts w:ascii="Arial" w:hAnsi="Arial" w:cs="Arial"/>
                <w:sz w:val="22"/>
                <w:szCs w:val="22"/>
                <w:lang w:val="fr-FR" w:eastAsia="nl-NL"/>
              </w:rPr>
            </w:pPr>
          </w:p>
          <w:p w14:paraId="184B1B36" w14:textId="77777777" w:rsidR="00BD29EC" w:rsidRPr="00BD29EC" w:rsidRDefault="00BD29EC" w:rsidP="00D503DE">
            <w:pPr>
              <w:jc w:val="both"/>
              <w:rPr>
                <w:rFonts w:ascii="Arial" w:hAnsi="Arial" w:cs="Arial"/>
                <w:sz w:val="22"/>
                <w:szCs w:val="22"/>
                <w:u w:val="single"/>
                <w:lang w:val="fr-FR" w:eastAsia="nl-NL"/>
              </w:rPr>
            </w:pPr>
          </w:p>
          <w:p w14:paraId="145F93E0" w14:textId="77777777" w:rsidR="00BD29EC" w:rsidRPr="00BD29EC" w:rsidRDefault="00BD29EC" w:rsidP="00D503DE">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2.2. Rôle du fonctionnaire de police</w:t>
            </w:r>
          </w:p>
          <w:p w14:paraId="31B8C720" w14:textId="77777777" w:rsidR="00BD29EC" w:rsidRPr="00BD29EC" w:rsidRDefault="00BD29EC" w:rsidP="00D503DE">
            <w:pPr>
              <w:jc w:val="both"/>
              <w:rPr>
                <w:rFonts w:ascii="Arial" w:hAnsi="Arial" w:cs="Arial"/>
                <w:sz w:val="22"/>
                <w:szCs w:val="22"/>
                <w:lang w:val="fr-FR" w:eastAsia="nl-NL"/>
              </w:rPr>
            </w:pPr>
          </w:p>
          <w:p w14:paraId="18BBECCC" w14:textId="77777777" w:rsidR="00BD29EC" w:rsidRPr="00BD29EC" w:rsidRDefault="00BD29EC" w:rsidP="00D503DE">
            <w:pPr>
              <w:autoSpaceDE w:val="0"/>
              <w:autoSpaceDN w:val="0"/>
              <w:adjustRightInd w:val="0"/>
              <w:jc w:val="both"/>
              <w:rPr>
                <w:rFonts w:ascii="Arial" w:hAnsi="Arial" w:cs="Arial"/>
                <w:color w:val="000000"/>
                <w:sz w:val="22"/>
                <w:szCs w:val="22"/>
                <w:lang w:val="fr-FR"/>
              </w:rPr>
            </w:pPr>
            <w:r w:rsidRPr="00BD29EC">
              <w:rPr>
                <w:rFonts w:ascii="Arial" w:hAnsi="Arial" w:cs="Arial"/>
                <w:color w:val="000000"/>
                <w:sz w:val="22"/>
                <w:szCs w:val="22"/>
                <w:lang w:val="fr-FR"/>
              </w:rPr>
              <w:t>2.2.1. La personne à auditionner et, le cas échéant, la personne de confiance ou la personne qui l'accompagne sont accueillies et traitées de manière correcte et consciencieuse conformément à l'article 3</w:t>
            </w:r>
            <w:r w:rsidRPr="00BD29EC">
              <w:rPr>
                <w:rFonts w:ascii="Arial" w:hAnsi="Arial" w:cs="Arial"/>
                <w:i/>
                <w:color w:val="000000"/>
                <w:sz w:val="22"/>
                <w:szCs w:val="22"/>
                <w:lang w:val="fr-FR"/>
              </w:rPr>
              <w:t>bis</w:t>
            </w:r>
            <w:r w:rsidRPr="00BD29EC">
              <w:rPr>
                <w:rFonts w:ascii="Arial" w:hAnsi="Arial" w:cs="Arial"/>
                <w:color w:val="000000"/>
                <w:sz w:val="22"/>
                <w:szCs w:val="22"/>
                <w:lang w:val="fr-FR"/>
              </w:rPr>
              <w:t xml:space="preserve"> du titre préliminaire du CIC et dans le respect de l'article 46 de la loi du 5 août 1992 sur la fonction de police, de la circulaire ministérielle GPI 58 du 4 mai 2007 concernant l’assistance policière aux victimes dans la police intégrée, structurée à deux niveaux et du Manuel relatif aux délits de mœurs de la Police intégrée.</w:t>
            </w:r>
          </w:p>
          <w:p w14:paraId="7C77FD3C" w14:textId="77777777" w:rsidR="00BD29EC" w:rsidRPr="00BD29EC" w:rsidRDefault="00BD29EC" w:rsidP="00D503DE">
            <w:pPr>
              <w:autoSpaceDE w:val="0"/>
              <w:autoSpaceDN w:val="0"/>
              <w:adjustRightInd w:val="0"/>
              <w:jc w:val="both"/>
              <w:rPr>
                <w:rFonts w:ascii="Arial" w:hAnsi="Arial" w:cs="Arial"/>
                <w:color w:val="000000"/>
                <w:sz w:val="22"/>
                <w:szCs w:val="22"/>
                <w:lang w:val="fr-FR"/>
              </w:rPr>
            </w:pPr>
          </w:p>
          <w:p w14:paraId="223AF0AB" w14:textId="77777777" w:rsidR="00BD29EC" w:rsidRPr="00BD29EC" w:rsidRDefault="00BD29EC" w:rsidP="00D503DE">
            <w:pPr>
              <w:autoSpaceDE w:val="0"/>
              <w:autoSpaceDN w:val="0"/>
              <w:adjustRightInd w:val="0"/>
              <w:jc w:val="both"/>
              <w:rPr>
                <w:rFonts w:ascii="Arial" w:hAnsi="Arial" w:cs="Arial"/>
                <w:color w:val="000000"/>
                <w:sz w:val="22"/>
                <w:szCs w:val="22"/>
                <w:lang w:val="fr-FR"/>
              </w:rPr>
            </w:pPr>
            <w:r w:rsidRPr="00BD29EC">
              <w:rPr>
                <w:rFonts w:ascii="Arial" w:hAnsi="Arial" w:cs="Arial"/>
                <w:color w:val="000000"/>
                <w:sz w:val="22"/>
                <w:szCs w:val="22"/>
                <w:lang w:val="fr-FR"/>
              </w:rPr>
              <w:t>Le service de police et/ou le magistrat informent également la personne à auditionner et, si cette dernière est mineure, la personne qui exerce l’autorité parentale</w:t>
            </w:r>
            <w:bookmarkStart w:id="13" w:name="_Ref58861600"/>
            <w:r w:rsidRPr="00BD29EC">
              <w:rPr>
                <w:rStyle w:val="Voetnootmarkering"/>
                <w:color w:val="000000"/>
                <w:sz w:val="22"/>
                <w:szCs w:val="22"/>
              </w:rPr>
              <w:footnoteReference w:id="13"/>
            </w:r>
            <w:bookmarkEnd w:id="13"/>
            <w:r w:rsidRPr="00BD29EC">
              <w:rPr>
                <w:rFonts w:ascii="Arial" w:hAnsi="Arial" w:cs="Arial"/>
                <w:color w:val="000000"/>
                <w:sz w:val="22"/>
                <w:szCs w:val="22"/>
                <w:lang w:val="fr-FR"/>
              </w:rPr>
              <w:t xml:space="preserve">, de l'existence des organismes d'aide et les renvoient vers les services spécialisés. </w:t>
            </w:r>
          </w:p>
          <w:p w14:paraId="4A2F8BFD" w14:textId="77777777" w:rsidR="00BD29EC" w:rsidRPr="00BD29EC" w:rsidRDefault="00BD29EC" w:rsidP="00D503DE">
            <w:pPr>
              <w:autoSpaceDE w:val="0"/>
              <w:autoSpaceDN w:val="0"/>
              <w:adjustRightInd w:val="0"/>
              <w:jc w:val="both"/>
              <w:rPr>
                <w:rFonts w:ascii="Arial" w:hAnsi="Arial" w:cs="Arial"/>
                <w:color w:val="000000"/>
                <w:sz w:val="22"/>
                <w:szCs w:val="22"/>
                <w:lang w:val="fr-FR"/>
              </w:rPr>
            </w:pPr>
          </w:p>
          <w:p w14:paraId="54916844" w14:textId="77777777" w:rsidR="00BD29EC" w:rsidRDefault="00BD29EC" w:rsidP="00D503DE">
            <w:pPr>
              <w:autoSpaceDE w:val="0"/>
              <w:autoSpaceDN w:val="0"/>
              <w:adjustRightInd w:val="0"/>
              <w:jc w:val="both"/>
              <w:rPr>
                <w:rFonts w:ascii="Arial" w:hAnsi="Arial" w:cs="Arial"/>
                <w:color w:val="000000"/>
                <w:sz w:val="22"/>
                <w:szCs w:val="22"/>
                <w:lang w:val="fr-FR"/>
              </w:rPr>
            </w:pPr>
          </w:p>
          <w:p w14:paraId="1D1A47C6" w14:textId="5DB71AF1" w:rsidR="00BD29EC" w:rsidRPr="00BD29EC" w:rsidRDefault="00BD29EC" w:rsidP="00D503DE">
            <w:pPr>
              <w:autoSpaceDE w:val="0"/>
              <w:autoSpaceDN w:val="0"/>
              <w:adjustRightInd w:val="0"/>
              <w:jc w:val="both"/>
              <w:rPr>
                <w:rFonts w:ascii="Arial" w:hAnsi="Arial" w:cs="Arial"/>
                <w:color w:val="000000"/>
                <w:sz w:val="22"/>
                <w:szCs w:val="22"/>
                <w:lang w:val="fr-FR"/>
              </w:rPr>
            </w:pPr>
            <w:r w:rsidRPr="00BD29EC">
              <w:rPr>
                <w:rFonts w:ascii="Arial" w:hAnsi="Arial" w:cs="Arial"/>
                <w:color w:val="000000"/>
                <w:sz w:val="22"/>
                <w:szCs w:val="22"/>
                <w:lang w:val="fr-FR"/>
              </w:rPr>
              <w:t>2.2.2. Le fonctionnaire de police communique  au  magistrat compétent les éléments déjà recueillis et demande les instructions nécessaires relatives à l'enregistrement de l'audition, la participation d'un expert, l'acceptation ou non de la présence de la personne visée à l'article 91</w:t>
            </w:r>
            <w:r w:rsidRPr="00BD29EC">
              <w:rPr>
                <w:rFonts w:ascii="Arial" w:hAnsi="Arial" w:cs="Arial"/>
                <w:i/>
                <w:color w:val="000000"/>
                <w:sz w:val="22"/>
                <w:szCs w:val="22"/>
                <w:lang w:val="fr-FR"/>
              </w:rPr>
              <w:t xml:space="preserve">bis </w:t>
            </w:r>
            <w:r w:rsidRPr="00BD29EC">
              <w:rPr>
                <w:rFonts w:ascii="Arial" w:hAnsi="Arial" w:cs="Arial"/>
                <w:color w:val="000000"/>
                <w:sz w:val="22"/>
                <w:szCs w:val="22"/>
                <w:lang w:val="fr-FR"/>
              </w:rPr>
              <w:t>du CIC,...</w:t>
            </w:r>
          </w:p>
          <w:p w14:paraId="144028C3" w14:textId="77777777" w:rsidR="00BD29EC" w:rsidRPr="00BD29EC" w:rsidRDefault="00BD29EC" w:rsidP="00D503DE">
            <w:pPr>
              <w:autoSpaceDE w:val="0"/>
              <w:autoSpaceDN w:val="0"/>
              <w:adjustRightInd w:val="0"/>
              <w:jc w:val="both"/>
              <w:rPr>
                <w:rFonts w:ascii="Arial" w:hAnsi="Arial" w:cs="Arial"/>
                <w:color w:val="000000"/>
                <w:sz w:val="22"/>
                <w:szCs w:val="22"/>
                <w:lang w:val="fr-FR"/>
              </w:rPr>
            </w:pPr>
          </w:p>
          <w:p w14:paraId="7C686C4B" w14:textId="77777777" w:rsidR="00BD29EC" w:rsidRPr="00BD29EC" w:rsidRDefault="00BD29EC" w:rsidP="00D503DE">
            <w:pPr>
              <w:autoSpaceDE w:val="0"/>
              <w:autoSpaceDN w:val="0"/>
              <w:adjustRightInd w:val="0"/>
              <w:jc w:val="both"/>
              <w:rPr>
                <w:rFonts w:ascii="Arial" w:hAnsi="Arial" w:cs="Arial"/>
                <w:color w:val="000000"/>
                <w:sz w:val="22"/>
                <w:szCs w:val="22"/>
                <w:lang w:val="fr-FR"/>
              </w:rPr>
            </w:pPr>
            <w:r w:rsidRPr="00BD29EC">
              <w:rPr>
                <w:rFonts w:ascii="Arial" w:hAnsi="Arial" w:cs="Arial"/>
                <w:color w:val="000000"/>
                <w:sz w:val="22"/>
                <w:szCs w:val="22"/>
                <w:lang w:val="fr-FR"/>
              </w:rPr>
              <w:t>2.2.3</w:t>
            </w:r>
            <w:r w:rsidRPr="00BD29EC">
              <w:rPr>
                <w:rFonts w:ascii="Arial" w:hAnsi="Arial" w:cs="Arial"/>
                <w:sz w:val="22"/>
                <w:szCs w:val="22"/>
                <w:lang w:val="fr-FR"/>
              </w:rPr>
              <w:t xml:space="preserve">. Le premier </w:t>
            </w:r>
            <w:r w:rsidRPr="00BD29EC">
              <w:rPr>
                <w:rFonts w:ascii="Arial" w:hAnsi="Arial" w:cs="Arial"/>
                <w:color w:val="000000"/>
                <w:sz w:val="22"/>
                <w:szCs w:val="22"/>
                <w:lang w:val="fr-FR"/>
              </w:rPr>
              <w:t>accueil de la personne à auditionner, de la personne de confiance, de la personne qui l'accompagne et/ou de la personne qui signale les faits est primordial pour l'enquête et se déroule de la manière décrite au point 3.</w:t>
            </w:r>
          </w:p>
          <w:p w14:paraId="4D0F86EF" w14:textId="77777777" w:rsidR="00BD29EC" w:rsidRPr="00BD29EC" w:rsidRDefault="00BD29EC" w:rsidP="00D503DE">
            <w:pPr>
              <w:autoSpaceDE w:val="0"/>
              <w:autoSpaceDN w:val="0"/>
              <w:adjustRightInd w:val="0"/>
              <w:jc w:val="both"/>
              <w:rPr>
                <w:rFonts w:ascii="Arial" w:hAnsi="Arial" w:cs="Arial"/>
                <w:color w:val="000000"/>
                <w:sz w:val="22"/>
                <w:szCs w:val="22"/>
                <w:lang w:val="fr-FR"/>
              </w:rPr>
            </w:pPr>
          </w:p>
          <w:p w14:paraId="67B86B3E" w14:textId="77777777" w:rsidR="00BD29EC" w:rsidRPr="00BD29EC" w:rsidRDefault="00BD29EC" w:rsidP="00D503DE">
            <w:pPr>
              <w:autoSpaceDE w:val="0"/>
              <w:autoSpaceDN w:val="0"/>
              <w:adjustRightInd w:val="0"/>
              <w:jc w:val="both"/>
              <w:rPr>
                <w:rFonts w:ascii="Arial" w:hAnsi="Arial" w:cs="Arial"/>
                <w:color w:val="000000"/>
                <w:sz w:val="22"/>
                <w:szCs w:val="22"/>
                <w:lang w:val="fr-FR"/>
              </w:rPr>
            </w:pPr>
            <w:r w:rsidRPr="00BD29EC">
              <w:rPr>
                <w:rFonts w:ascii="Arial" w:hAnsi="Arial" w:cs="Arial"/>
                <w:color w:val="000000"/>
                <w:sz w:val="22"/>
                <w:szCs w:val="22"/>
                <w:lang w:val="fr-FR"/>
              </w:rPr>
              <w:t xml:space="preserve">2.2.4. L'audition audiovisuelle est effectuée par deux fonctionnaires de police. Le fonctionnaire de police qui procède à l’audition et, dans la mesure du possible, le fonctionnaire de police présent dans le local régie sont des fonctionnaires brevetés </w:t>
            </w:r>
            <w:r w:rsidRPr="00BD29EC">
              <w:rPr>
                <w:rFonts w:ascii="Arial" w:hAnsi="Arial" w:cs="Arial"/>
                <w:color w:val="000000"/>
                <w:sz w:val="22"/>
                <w:szCs w:val="22"/>
                <w:lang w:val="fr-FR"/>
              </w:rPr>
              <w:lastRenderedPageBreak/>
              <w:t>sélectionnés pour cela, ayant suivi une formation judiciaire fonctionnelle relative à ce type d’audition, qui bénéficient d'une manière régulière d'une formation judiciaire</w:t>
            </w:r>
            <w:r w:rsidRPr="00BD29EC">
              <w:rPr>
                <w:rFonts w:ascii="Arial" w:hAnsi="Arial" w:cs="Arial"/>
                <w:sz w:val="22"/>
                <w:szCs w:val="22"/>
                <w:lang w:val="fr-FR"/>
              </w:rPr>
              <w:t xml:space="preserve"> continuée </w:t>
            </w:r>
            <w:r w:rsidRPr="00BD29EC">
              <w:rPr>
                <w:rFonts w:ascii="Arial" w:hAnsi="Arial" w:cs="Arial"/>
                <w:color w:val="000000"/>
                <w:sz w:val="22"/>
                <w:szCs w:val="22"/>
                <w:lang w:val="fr-FR"/>
              </w:rPr>
              <w:t>en la matière et qui satisfont à la norme d’expertise minimale chaque année. Cette norme d’expertise minimale est définie par le service responsable de la stratégie (GWSC/TAM) en matière de technique d'audition audiovisuelle, pour la police intégrée, et communiquée aux différentes autorités locales et fédérales. Il s'agit des fonctionnaires de police dont il est question au point 2.1.1., alinéa 3.</w:t>
            </w:r>
          </w:p>
          <w:p w14:paraId="28F7235C" w14:textId="77777777" w:rsidR="00BD29EC" w:rsidRPr="00BD29EC" w:rsidRDefault="00BD29EC" w:rsidP="00D503DE">
            <w:pPr>
              <w:autoSpaceDE w:val="0"/>
              <w:autoSpaceDN w:val="0"/>
              <w:adjustRightInd w:val="0"/>
              <w:jc w:val="both"/>
              <w:rPr>
                <w:rFonts w:ascii="Arial" w:hAnsi="Arial" w:cs="Arial"/>
                <w:color w:val="000000"/>
                <w:sz w:val="22"/>
                <w:szCs w:val="22"/>
                <w:lang w:val="fr-FR"/>
              </w:rPr>
            </w:pPr>
          </w:p>
          <w:p w14:paraId="2C14413D" w14:textId="77777777" w:rsidR="00BD29EC" w:rsidRPr="00BD29EC" w:rsidRDefault="00BD29EC" w:rsidP="00D503DE">
            <w:pPr>
              <w:autoSpaceDE w:val="0"/>
              <w:autoSpaceDN w:val="0"/>
              <w:adjustRightInd w:val="0"/>
              <w:jc w:val="both"/>
              <w:rPr>
                <w:rFonts w:ascii="Arial" w:hAnsi="Arial" w:cs="Arial"/>
                <w:color w:val="000000"/>
                <w:sz w:val="22"/>
                <w:szCs w:val="22"/>
                <w:lang w:val="fr-FR"/>
              </w:rPr>
            </w:pPr>
            <w:r w:rsidRPr="00BD29EC">
              <w:rPr>
                <w:rFonts w:ascii="Arial" w:hAnsi="Arial" w:cs="Arial"/>
                <w:color w:val="000000"/>
                <w:sz w:val="22"/>
                <w:szCs w:val="22"/>
                <w:lang w:val="fr-FR"/>
              </w:rPr>
              <w:t xml:space="preserve">Si l'audition est effectuée par un fonctionnaire de police et que l'expert désigné assiste à </w:t>
            </w:r>
            <w:r w:rsidRPr="00BD29EC">
              <w:rPr>
                <w:rFonts w:ascii="Arial" w:hAnsi="Arial" w:cs="Arial"/>
                <w:sz w:val="22"/>
                <w:szCs w:val="22"/>
                <w:lang w:val="fr-FR"/>
              </w:rPr>
              <w:t xml:space="preserve">l'audition dans le local d'audition même, c'est le fonctionnaire de police qui dirige </w:t>
            </w:r>
            <w:r w:rsidRPr="00BD29EC">
              <w:rPr>
                <w:rFonts w:ascii="Arial" w:hAnsi="Arial" w:cs="Arial"/>
                <w:color w:val="000000"/>
                <w:sz w:val="22"/>
                <w:szCs w:val="22"/>
                <w:lang w:val="fr-FR"/>
              </w:rPr>
              <w:t>l'entretien. C'est à lui en effet qu'il appartient de recueillir les éléments relatifs aux faits et au contexte (conformément à l’article 47</w:t>
            </w:r>
            <w:r w:rsidRPr="00BD29EC">
              <w:rPr>
                <w:rFonts w:ascii="Arial" w:hAnsi="Arial" w:cs="Arial"/>
                <w:i/>
                <w:color w:val="000000"/>
                <w:sz w:val="22"/>
                <w:szCs w:val="22"/>
                <w:lang w:val="fr-FR"/>
              </w:rPr>
              <w:t>bis</w:t>
            </w:r>
            <w:r w:rsidRPr="00BD29EC">
              <w:rPr>
                <w:rFonts w:ascii="Arial" w:hAnsi="Arial" w:cs="Arial"/>
                <w:color w:val="000000"/>
                <w:sz w:val="22"/>
                <w:szCs w:val="22"/>
                <w:lang w:val="fr-FR"/>
              </w:rPr>
              <w:t>, § 6, 6) du CIC).</w:t>
            </w:r>
          </w:p>
          <w:p w14:paraId="20177935" w14:textId="77777777" w:rsidR="00BD29EC" w:rsidRPr="00BD29EC" w:rsidRDefault="00BD29EC" w:rsidP="00D503DE">
            <w:pPr>
              <w:jc w:val="both"/>
              <w:rPr>
                <w:rFonts w:ascii="Arial" w:hAnsi="Arial" w:cs="Arial"/>
                <w:sz w:val="22"/>
                <w:szCs w:val="22"/>
                <w:u w:val="single"/>
                <w:lang w:val="fr-FR" w:eastAsia="nl-NL"/>
              </w:rPr>
            </w:pPr>
          </w:p>
          <w:p w14:paraId="3F91BB00" w14:textId="77777777" w:rsidR="00BD29EC" w:rsidRPr="00BD29EC" w:rsidRDefault="00BD29EC" w:rsidP="00D503DE">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2.3. Rôle du Service d’assistance policière aux victimes</w:t>
            </w:r>
          </w:p>
          <w:p w14:paraId="54BFB32F" w14:textId="77777777" w:rsidR="00BD29EC" w:rsidRPr="00BD29EC" w:rsidRDefault="00BD29EC" w:rsidP="00D503DE">
            <w:pPr>
              <w:jc w:val="both"/>
              <w:rPr>
                <w:rFonts w:ascii="Arial" w:hAnsi="Arial" w:cs="Arial"/>
                <w:sz w:val="22"/>
                <w:szCs w:val="22"/>
                <w:lang w:val="fr-FR" w:eastAsia="nl-NL"/>
              </w:rPr>
            </w:pPr>
          </w:p>
          <w:p w14:paraId="5949F727" w14:textId="77777777" w:rsidR="00BD29EC" w:rsidRPr="00BD29EC" w:rsidRDefault="00BD29EC" w:rsidP="00D503DE">
            <w:pPr>
              <w:jc w:val="both"/>
              <w:rPr>
                <w:rFonts w:ascii="Arial" w:hAnsi="Arial" w:cs="Arial"/>
                <w:bCs/>
                <w:sz w:val="22"/>
                <w:szCs w:val="22"/>
                <w:lang w:val="fr-BE" w:eastAsia="nl-NL"/>
              </w:rPr>
            </w:pPr>
            <w:r w:rsidRPr="00BD29EC">
              <w:rPr>
                <w:rFonts w:ascii="Arial" w:hAnsi="Arial" w:cs="Arial"/>
                <w:bCs/>
                <w:sz w:val="22"/>
                <w:szCs w:val="22"/>
                <w:lang w:val="fr-BE" w:eastAsia="nl-NL"/>
              </w:rPr>
              <w:t>2.3.1. Le Service d’assistance policière aux victimes peut se charger du premier accueil de la personne à auditionner conformément aux directives de la circulaire GPI58.</w:t>
            </w:r>
          </w:p>
          <w:p w14:paraId="059B6E49" w14:textId="77777777" w:rsidR="00BD29EC" w:rsidRPr="00BD29EC" w:rsidRDefault="00BD29EC" w:rsidP="00D503DE">
            <w:pPr>
              <w:jc w:val="both"/>
              <w:rPr>
                <w:rFonts w:ascii="Arial" w:hAnsi="Arial" w:cs="Arial"/>
                <w:bCs/>
                <w:sz w:val="22"/>
                <w:szCs w:val="22"/>
                <w:lang w:val="fr-BE" w:eastAsia="nl-NL"/>
              </w:rPr>
            </w:pPr>
          </w:p>
          <w:p w14:paraId="36E29533" w14:textId="77777777" w:rsidR="00BD29EC" w:rsidRPr="00BD29EC" w:rsidRDefault="00BD29EC" w:rsidP="00D503DE">
            <w:pPr>
              <w:jc w:val="both"/>
              <w:rPr>
                <w:rFonts w:ascii="Arial" w:hAnsi="Arial" w:cs="Arial"/>
                <w:sz w:val="22"/>
                <w:szCs w:val="22"/>
                <w:u w:val="single"/>
                <w:lang w:val="fr-FR" w:eastAsia="nl-NL"/>
              </w:rPr>
            </w:pPr>
            <w:r w:rsidRPr="00BD29EC">
              <w:rPr>
                <w:rFonts w:ascii="Arial" w:hAnsi="Arial" w:cs="Arial"/>
                <w:bCs/>
                <w:sz w:val="22"/>
                <w:szCs w:val="22"/>
                <w:u w:val="single"/>
                <w:lang w:val="fr-FR" w:eastAsia="nl-NL"/>
              </w:rPr>
              <w:t xml:space="preserve">2. 4. </w:t>
            </w:r>
            <w:r w:rsidRPr="00BD29EC">
              <w:rPr>
                <w:rFonts w:ascii="Arial" w:hAnsi="Arial" w:cs="Arial"/>
                <w:sz w:val="22"/>
                <w:szCs w:val="22"/>
                <w:u w:val="single"/>
                <w:lang w:val="fr-FR" w:eastAsia="nl-NL"/>
              </w:rPr>
              <w:t xml:space="preserve">Rôle de l'expert </w:t>
            </w:r>
          </w:p>
          <w:p w14:paraId="2D82A596" w14:textId="77777777" w:rsidR="00BD29EC" w:rsidRPr="00BD29EC" w:rsidRDefault="00BD29EC" w:rsidP="00D503DE">
            <w:pPr>
              <w:jc w:val="both"/>
              <w:rPr>
                <w:rFonts w:ascii="Arial" w:hAnsi="Arial" w:cs="Arial"/>
                <w:sz w:val="22"/>
                <w:szCs w:val="22"/>
                <w:u w:val="single"/>
                <w:lang w:val="fr-FR" w:eastAsia="nl-NL"/>
              </w:rPr>
            </w:pPr>
          </w:p>
          <w:p w14:paraId="08174017"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2.4.1. L'expert requis donne au magistrat un avis circonstancié. Pour établir cet avis, l’expert peut réaliser une ou plusieurs des tâches suivantes:</w:t>
            </w:r>
          </w:p>
          <w:p w14:paraId="7F02689A"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prendre connaissance du dossier ;</w:t>
            </w:r>
          </w:p>
          <w:p w14:paraId="1A73C945"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procéder à l'examen psychologique de la personne auditionnée, y compris à son anamnèse, notamment en ce qui concerne son développement cognitif, ses capacités de discernement, de mémorisation, et de sa résistance à la suggestion ;</w:t>
            </w:r>
          </w:p>
          <w:p w14:paraId="66FD1024"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procéder à l'analyse des déclarations de la personne auditionnée avec pour objectif de donner des indications sur leur crédibilité ;</w:t>
            </w:r>
          </w:p>
          <w:p w14:paraId="15611823"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dresser un rapport motivé de ses constatations ;</w:t>
            </w:r>
          </w:p>
          <w:p w14:paraId="48E7AF23"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 faire connaître au magistrat tout élément ou composante psychologique ou cognitive qui pourraient se révéler contributifs par rapport aux faits faisant l'objet de l'enquête, par rapport au comportement de la personne </w:t>
            </w:r>
            <w:r w:rsidRPr="00BD29EC">
              <w:rPr>
                <w:rFonts w:ascii="Arial" w:hAnsi="Arial" w:cs="Arial"/>
                <w:sz w:val="22"/>
                <w:szCs w:val="22"/>
                <w:lang w:val="fr-FR" w:eastAsia="nl-NL"/>
              </w:rPr>
              <w:lastRenderedPageBreak/>
              <w:t>auditionnée et à la dynamique de sa personnalité ;</w:t>
            </w:r>
          </w:p>
          <w:p w14:paraId="7B36A2EF"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 faire des propositions quant aux mesures éventuelles à prendre dans l’intérêt de la personne à auditionner. </w:t>
            </w:r>
          </w:p>
          <w:p w14:paraId="7A15A721" w14:textId="77777777" w:rsidR="00BD29EC" w:rsidRPr="00BD29EC" w:rsidRDefault="00BD29EC" w:rsidP="00D503DE">
            <w:pPr>
              <w:jc w:val="both"/>
              <w:rPr>
                <w:rFonts w:ascii="Arial" w:hAnsi="Arial" w:cs="Arial"/>
                <w:sz w:val="22"/>
                <w:szCs w:val="22"/>
                <w:lang w:val="fr-FR" w:eastAsia="nl-NL"/>
              </w:rPr>
            </w:pPr>
          </w:p>
          <w:p w14:paraId="2BB98404" w14:textId="77777777" w:rsidR="00BD29EC" w:rsidRPr="00BD29EC" w:rsidRDefault="00BD29EC" w:rsidP="00D503DE">
            <w:pPr>
              <w:jc w:val="both"/>
              <w:rPr>
                <w:rFonts w:ascii="Arial" w:hAnsi="Arial" w:cs="Arial"/>
                <w:sz w:val="22"/>
                <w:szCs w:val="22"/>
                <w:lang w:val="fr-FR" w:eastAsia="nl-NL"/>
              </w:rPr>
            </w:pPr>
          </w:p>
          <w:p w14:paraId="070A5E01" w14:textId="77777777" w:rsidR="00BD29EC" w:rsidRPr="00BD29EC" w:rsidRDefault="00BD29EC" w:rsidP="00D503DE">
            <w:pPr>
              <w:jc w:val="both"/>
              <w:rPr>
                <w:rFonts w:ascii="Arial" w:hAnsi="Arial" w:cs="Arial"/>
                <w:sz w:val="22"/>
                <w:szCs w:val="22"/>
                <w:lang w:val="fr-FR" w:eastAsia="nl-NL"/>
              </w:rPr>
            </w:pPr>
          </w:p>
          <w:p w14:paraId="33C509F5"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2.4.2. Si le magistrat décide que l'expert assiste à l'audition, il est préférable que ce soit depuis le local de régie.</w:t>
            </w:r>
          </w:p>
          <w:p w14:paraId="291BBB52" w14:textId="77777777" w:rsidR="00BD29EC" w:rsidRPr="00BD29EC" w:rsidRDefault="00BD29EC" w:rsidP="00D503DE">
            <w:pPr>
              <w:jc w:val="both"/>
              <w:rPr>
                <w:rFonts w:ascii="Arial" w:hAnsi="Arial" w:cs="Arial"/>
                <w:sz w:val="22"/>
                <w:szCs w:val="22"/>
                <w:lang w:val="fr-FR" w:eastAsia="nl-NL"/>
              </w:rPr>
            </w:pPr>
          </w:p>
          <w:p w14:paraId="27EDFEEC" w14:textId="77777777" w:rsidR="00BD29EC" w:rsidRPr="00BD29EC" w:rsidRDefault="00BD29EC" w:rsidP="00D503DE">
            <w:pPr>
              <w:jc w:val="both"/>
              <w:rPr>
                <w:rFonts w:ascii="Arial" w:hAnsi="Arial" w:cs="Arial"/>
                <w:sz w:val="22"/>
                <w:szCs w:val="22"/>
                <w:lang w:val="fr-FR" w:eastAsia="nl-NL"/>
              </w:rPr>
            </w:pPr>
          </w:p>
          <w:p w14:paraId="70597E2C"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2.4.3. Si toutefois le magistrat estime que l'expert peut assister à l'audition dans le local d'audition même, l'expert veille à ne jamais remplir les rôles ni d’</w:t>
            </w:r>
            <w:proofErr w:type="spellStart"/>
            <w:r w:rsidRPr="00BD29EC">
              <w:rPr>
                <w:rFonts w:ascii="Arial" w:hAnsi="Arial" w:cs="Arial"/>
                <w:sz w:val="22"/>
                <w:szCs w:val="22"/>
                <w:lang w:val="fr-FR" w:eastAsia="nl-NL"/>
              </w:rPr>
              <w:t>auditionneur</w:t>
            </w:r>
            <w:proofErr w:type="spellEnd"/>
            <w:r w:rsidRPr="00BD29EC">
              <w:rPr>
                <w:rFonts w:ascii="Arial" w:hAnsi="Arial" w:cs="Arial"/>
                <w:sz w:val="22"/>
                <w:szCs w:val="22"/>
                <w:lang w:val="fr-FR" w:eastAsia="nl-NL"/>
              </w:rPr>
              <w:t xml:space="preserve"> ni d’enquêteur. Il adopte une attitude totalement neutre. </w:t>
            </w:r>
          </w:p>
          <w:p w14:paraId="344A410A" w14:textId="77777777" w:rsidR="00BD29EC" w:rsidRPr="00BD29EC" w:rsidRDefault="00BD29EC" w:rsidP="00D503DE">
            <w:pPr>
              <w:jc w:val="both"/>
              <w:rPr>
                <w:rFonts w:ascii="Arial" w:hAnsi="Arial" w:cs="Arial"/>
                <w:sz w:val="22"/>
                <w:szCs w:val="22"/>
                <w:lang w:val="fr-FR" w:eastAsia="nl-NL"/>
              </w:rPr>
            </w:pPr>
          </w:p>
          <w:p w14:paraId="1FADFB92" w14:textId="77777777" w:rsidR="00BD29EC" w:rsidRPr="00BD29EC" w:rsidRDefault="00BD29EC" w:rsidP="00D503DE">
            <w:pPr>
              <w:jc w:val="both"/>
              <w:rPr>
                <w:rFonts w:ascii="Arial" w:hAnsi="Arial" w:cs="Arial"/>
                <w:sz w:val="22"/>
                <w:szCs w:val="22"/>
                <w:lang w:val="fr-FR" w:eastAsia="nl-NL"/>
              </w:rPr>
            </w:pPr>
          </w:p>
          <w:p w14:paraId="7098C8D5"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2.4.4. Pour mener à bien sa mission, l'expert désigné soit assiste à l’audition soit visionne son enregistrement. Il dispose, avec l'accord du magistrat, du support de données audiovisuel de l'audition pendant la durée de sa mission.</w:t>
            </w:r>
          </w:p>
          <w:p w14:paraId="305D8772" w14:textId="77777777" w:rsidR="00BD29EC" w:rsidRPr="00BD29EC" w:rsidRDefault="00BD29EC" w:rsidP="00D503DE">
            <w:pPr>
              <w:jc w:val="both"/>
              <w:rPr>
                <w:rFonts w:ascii="Arial" w:hAnsi="Arial" w:cs="Arial"/>
                <w:sz w:val="22"/>
                <w:szCs w:val="22"/>
                <w:u w:val="single"/>
                <w:lang w:val="fr-FR" w:eastAsia="nl-NL"/>
              </w:rPr>
            </w:pPr>
          </w:p>
          <w:p w14:paraId="0F21E1D4" w14:textId="77777777" w:rsidR="00BD29EC" w:rsidRPr="00BD29EC" w:rsidRDefault="00BD29EC" w:rsidP="00D503DE">
            <w:pPr>
              <w:jc w:val="both"/>
              <w:rPr>
                <w:rFonts w:ascii="Arial" w:hAnsi="Arial" w:cs="Arial"/>
                <w:sz w:val="22"/>
                <w:szCs w:val="22"/>
                <w:u w:val="single"/>
                <w:lang w:val="fr-FR" w:eastAsia="nl-NL"/>
              </w:rPr>
            </w:pPr>
          </w:p>
          <w:p w14:paraId="21E14B73" w14:textId="77777777" w:rsidR="00BD29EC" w:rsidRPr="00BD29EC" w:rsidRDefault="00BD29EC" w:rsidP="00D503DE">
            <w:pPr>
              <w:jc w:val="both"/>
              <w:rPr>
                <w:rFonts w:ascii="Arial" w:hAnsi="Arial" w:cs="Arial"/>
                <w:sz w:val="22"/>
                <w:szCs w:val="22"/>
                <w:u w:val="single"/>
                <w:lang w:val="fr-FR" w:eastAsia="nl-NL"/>
              </w:rPr>
            </w:pPr>
          </w:p>
          <w:p w14:paraId="5B182E8D" w14:textId="77777777" w:rsidR="00BD29EC" w:rsidRPr="00BD29EC" w:rsidRDefault="00BD29EC" w:rsidP="00D503DE">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2.5. Rôle de l’interprète</w:t>
            </w:r>
          </w:p>
          <w:p w14:paraId="49BEC4C4" w14:textId="77777777" w:rsidR="00BD29EC" w:rsidRPr="00BD29EC" w:rsidRDefault="00BD29EC" w:rsidP="00D503DE">
            <w:pPr>
              <w:jc w:val="both"/>
              <w:rPr>
                <w:rFonts w:ascii="Arial" w:hAnsi="Arial" w:cs="Arial"/>
                <w:sz w:val="22"/>
                <w:szCs w:val="22"/>
                <w:lang w:val="fr-FR" w:eastAsia="nl-NL"/>
              </w:rPr>
            </w:pPr>
          </w:p>
          <w:p w14:paraId="368F8279"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2.5.1. L’interprète est désigné conformément à la loi du 10 avril 2014 modifiant diverses dispositions en vue d’établir un registre national des experts judiciaires et établissant un registre national des traducteurs, interprètes et traducteurs-interprètes jurés</w:t>
            </w:r>
            <w:bookmarkStart w:id="14" w:name="_Ref58861687"/>
            <w:r w:rsidRPr="00BD29EC">
              <w:rPr>
                <w:rStyle w:val="Voetnootmarkering"/>
                <w:szCs w:val="22"/>
                <w:lang w:eastAsia="nl-NL"/>
              </w:rPr>
              <w:footnoteReference w:id="14"/>
            </w:r>
            <w:bookmarkEnd w:id="14"/>
            <w:r w:rsidRPr="00BD29EC">
              <w:rPr>
                <w:rFonts w:ascii="Arial" w:hAnsi="Arial" w:cs="Arial"/>
                <w:sz w:val="22"/>
                <w:szCs w:val="22"/>
                <w:lang w:val="fr-FR" w:eastAsia="nl-NL"/>
              </w:rPr>
              <w:t>.</w:t>
            </w:r>
          </w:p>
          <w:p w14:paraId="3A8D2BAE" w14:textId="77777777" w:rsidR="00BD29EC" w:rsidRPr="00BD29EC" w:rsidRDefault="00BD29EC" w:rsidP="00D503DE">
            <w:pPr>
              <w:jc w:val="both"/>
              <w:rPr>
                <w:rFonts w:ascii="Arial" w:hAnsi="Arial" w:cs="Arial"/>
                <w:sz w:val="22"/>
                <w:szCs w:val="22"/>
                <w:lang w:val="fr-FR" w:eastAsia="nl-NL"/>
              </w:rPr>
            </w:pPr>
          </w:p>
          <w:p w14:paraId="54D1963D" w14:textId="77777777" w:rsidR="00BD29EC" w:rsidRPr="00BD29EC" w:rsidRDefault="00BD29EC" w:rsidP="00D503DE">
            <w:pPr>
              <w:jc w:val="both"/>
              <w:rPr>
                <w:rFonts w:ascii="Arial" w:hAnsi="Arial" w:cs="Arial"/>
                <w:sz w:val="22"/>
                <w:szCs w:val="22"/>
                <w:lang w:val="fr-FR" w:eastAsia="nl-NL"/>
              </w:rPr>
            </w:pPr>
          </w:p>
          <w:p w14:paraId="56AF39C2" w14:textId="77777777" w:rsidR="00BD29EC" w:rsidRDefault="00BD29EC" w:rsidP="00D503DE">
            <w:pPr>
              <w:jc w:val="both"/>
              <w:rPr>
                <w:rFonts w:ascii="Arial" w:hAnsi="Arial" w:cs="Arial"/>
                <w:sz w:val="22"/>
                <w:szCs w:val="22"/>
                <w:lang w:val="fr-FR" w:eastAsia="nl-NL"/>
              </w:rPr>
            </w:pPr>
          </w:p>
          <w:p w14:paraId="077D8ECF" w14:textId="0C1D2F60"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L’interprète désigné assiste la personne auditionnée  dès le moment où elle est prise en charge par les services de police jusqu’au moment de son audition et pour toute la suite de la procédure, tant que cela semble nécessaire.</w:t>
            </w:r>
          </w:p>
          <w:p w14:paraId="76DC5D35" w14:textId="77777777" w:rsidR="00BD29EC" w:rsidRPr="00BD29EC" w:rsidRDefault="00BD29EC" w:rsidP="00D503DE">
            <w:pPr>
              <w:jc w:val="both"/>
              <w:rPr>
                <w:rFonts w:ascii="Arial" w:hAnsi="Arial" w:cs="Arial"/>
                <w:sz w:val="22"/>
                <w:szCs w:val="22"/>
                <w:lang w:val="fr-FR" w:eastAsia="nl-NL"/>
              </w:rPr>
            </w:pPr>
          </w:p>
          <w:p w14:paraId="7EF0BB6D"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2.5.2. L’interprète fournit une traduction correcte des questions/réponses selon les directives de l’</w:t>
            </w:r>
            <w:proofErr w:type="spellStart"/>
            <w:r w:rsidRPr="00BD29EC">
              <w:rPr>
                <w:rFonts w:ascii="Arial" w:hAnsi="Arial" w:cs="Arial"/>
                <w:sz w:val="22"/>
                <w:szCs w:val="22"/>
                <w:lang w:val="fr-FR" w:eastAsia="nl-NL"/>
              </w:rPr>
              <w:t>auditionneur</w:t>
            </w:r>
            <w:proofErr w:type="spellEnd"/>
            <w:r w:rsidRPr="00BD29EC">
              <w:rPr>
                <w:rFonts w:ascii="Arial" w:hAnsi="Arial" w:cs="Arial"/>
                <w:sz w:val="22"/>
                <w:szCs w:val="22"/>
                <w:lang w:val="fr-FR" w:eastAsia="nl-NL"/>
              </w:rPr>
              <w:t xml:space="preserve"> et s’en tient à son </w:t>
            </w:r>
            <w:r w:rsidRPr="00BD29EC">
              <w:rPr>
                <w:rFonts w:ascii="Arial" w:hAnsi="Arial" w:cs="Arial"/>
                <w:sz w:val="22"/>
                <w:szCs w:val="22"/>
                <w:lang w:val="fr-FR" w:eastAsia="nl-NL"/>
              </w:rPr>
              <w:lastRenderedPageBreak/>
              <w:t>rôle d’interprète. Il adopte une attitude totalement neutre et ne pose aucune question d’initiative même via l’</w:t>
            </w:r>
            <w:proofErr w:type="spellStart"/>
            <w:r w:rsidRPr="00BD29EC">
              <w:rPr>
                <w:rFonts w:ascii="Arial" w:hAnsi="Arial" w:cs="Arial"/>
                <w:sz w:val="22"/>
                <w:szCs w:val="22"/>
                <w:lang w:val="fr-FR" w:eastAsia="nl-NL"/>
              </w:rPr>
              <w:t>auditionneur</w:t>
            </w:r>
            <w:proofErr w:type="spellEnd"/>
            <w:r w:rsidRPr="00BD29EC">
              <w:rPr>
                <w:rFonts w:ascii="Arial" w:hAnsi="Arial" w:cs="Arial"/>
                <w:sz w:val="22"/>
                <w:szCs w:val="22"/>
                <w:lang w:val="fr-FR" w:eastAsia="nl-NL"/>
              </w:rPr>
              <w:t>/l’enquêteur.</w:t>
            </w:r>
          </w:p>
          <w:p w14:paraId="74534A7E" w14:textId="77777777" w:rsidR="00BD29EC" w:rsidRPr="00BD29EC" w:rsidRDefault="00BD29EC" w:rsidP="00D503DE">
            <w:pPr>
              <w:jc w:val="both"/>
              <w:rPr>
                <w:rFonts w:ascii="Arial" w:hAnsi="Arial" w:cs="Arial"/>
                <w:sz w:val="22"/>
                <w:szCs w:val="22"/>
                <w:u w:val="single"/>
                <w:lang w:val="fr-FR" w:eastAsia="nl-NL"/>
              </w:rPr>
            </w:pPr>
          </w:p>
          <w:p w14:paraId="3A5DB464" w14:textId="77777777" w:rsidR="00BD29EC" w:rsidRPr="00BD29EC" w:rsidRDefault="00BD29EC" w:rsidP="00D503DE">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2.6. Rôle de l’avocat</w:t>
            </w:r>
          </w:p>
          <w:p w14:paraId="37DE3A78" w14:textId="77777777" w:rsidR="00BD29EC" w:rsidRPr="00BD29EC" w:rsidRDefault="00BD29EC" w:rsidP="00D503DE">
            <w:pPr>
              <w:jc w:val="both"/>
              <w:rPr>
                <w:rFonts w:ascii="Arial" w:hAnsi="Arial" w:cs="Arial"/>
                <w:sz w:val="22"/>
                <w:szCs w:val="22"/>
                <w:lang w:val="fr-FR" w:eastAsia="nl-NL"/>
              </w:rPr>
            </w:pPr>
          </w:p>
          <w:p w14:paraId="6375D4C6"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2.6.1. Si la personne à auditionner souhaite être assistée d’un avocat, celui-ci peut être présent dès le moment où la personne à auditionner est prise en charge par les services de police. La personne à auditionner peut donc, si elle le souhaite, avoir un entretien confidentiel avec son avocat avant le début de l’audition.</w:t>
            </w:r>
          </w:p>
          <w:p w14:paraId="3A709F33" w14:textId="77777777" w:rsidR="00BD29EC" w:rsidRPr="00BD29EC" w:rsidRDefault="00BD29EC" w:rsidP="00D503DE">
            <w:pPr>
              <w:jc w:val="both"/>
              <w:rPr>
                <w:rFonts w:ascii="Arial" w:hAnsi="Arial" w:cs="Arial"/>
                <w:sz w:val="22"/>
                <w:szCs w:val="22"/>
                <w:lang w:val="fr-FR" w:eastAsia="nl-NL"/>
              </w:rPr>
            </w:pPr>
          </w:p>
          <w:p w14:paraId="0D983741"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2.6.2. Lorsque l’avocat assiste à l’audition, il le fait de préférence depuis le local de régie.</w:t>
            </w:r>
          </w:p>
          <w:p w14:paraId="238C7648"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S’il souhaite assister la personne auditionnée depuis le local d’audition, il s’installe de préférence en retrait, hors du champ de vision de celle-ci.</w:t>
            </w:r>
          </w:p>
          <w:p w14:paraId="5EA26E70" w14:textId="77777777" w:rsidR="00BD29EC" w:rsidRPr="00BD29EC" w:rsidRDefault="00BD29EC" w:rsidP="00D503DE">
            <w:pPr>
              <w:jc w:val="both"/>
              <w:rPr>
                <w:rFonts w:ascii="Arial" w:hAnsi="Arial" w:cs="Arial"/>
                <w:sz w:val="22"/>
                <w:szCs w:val="22"/>
                <w:lang w:val="fr-FR" w:eastAsia="nl-NL"/>
              </w:rPr>
            </w:pPr>
          </w:p>
          <w:p w14:paraId="1873A711" w14:textId="77777777" w:rsidR="00BD29EC" w:rsidRPr="00BD29EC" w:rsidRDefault="00BD29EC" w:rsidP="00D503DE">
            <w:pPr>
              <w:jc w:val="both"/>
              <w:rPr>
                <w:rFonts w:ascii="Arial" w:hAnsi="Arial" w:cs="Arial"/>
                <w:sz w:val="22"/>
                <w:szCs w:val="22"/>
                <w:lang w:val="fr-FR" w:eastAsia="nl-NL"/>
              </w:rPr>
            </w:pPr>
          </w:p>
          <w:p w14:paraId="29460C98" w14:textId="77777777" w:rsidR="00BD29EC" w:rsidRDefault="00BD29EC" w:rsidP="00D503DE">
            <w:pPr>
              <w:jc w:val="both"/>
              <w:rPr>
                <w:rFonts w:ascii="Arial" w:hAnsi="Arial" w:cs="Arial"/>
                <w:sz w:val="22"/>
                <w:szCs w:val="22"/>
                <w:lang w:val="fr-FR" w:eastAsia="nl-NL"/>
              </w:rPr>
            </w:pPr>
          </w:p>
          <w:p w14:paraId="27DCEBA1" w14:textId="1B47B70C"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La présence de l’avocat a entre autre pour but de contrôler la régularité de l’audition en s’assurant du bon traitement réservé à la personne auditionnée, en particulier de l’absence d’exercice manifeste de pressions ou contraintes illicites et de la présence d’un interprète si nécessaire pour recueillir le témoignage de la personne auditionnée conformément à l’article 47</w:t>
            </w:r>
            <w:r w:rsidRPr="00BD29EC">
              <w:rPr>
                <w:rFonts w:ascii="Arial" w:hAnsi="Arial" w:cs="Arial"/>
                <w:i/>
                <w:sz w:val="22"/>
                <w:szCs w:val="22"/>
                <w:lang w:val="fr-FR" w:eastAsia="nl-NL"/>
              </w:rPr>
              <w:t>bis</w:t>
            </w:r>
            <w:r w:rsidRPr="00BD29EC">
              <w:rPr>
                <w:rFonts w:ascii="Arial" w:hAnsi="Arial" w:cs="Arial"/>
                <w:sz w:val="22"/>
                <w:szCs w:val="22"/>
                <w:lang w:val="fr-FR" w:eastAsia="nl-NL"/>
              </w:rPr>
              <w:t xml:space="preserve">, § 6 4) et 7) CIC. </w:t>
            </w:r>
          </w:p>
          <w:p w14:paraId="614838A8" w14:textId="77777777" w:rsidR="00BD29EC" w:rsidRPr="00BD29EC" w:rsidRDefault="00BD29EC" w:rsidP="00D503DE">
            <w:pPr>
              <w:jc w:val="both"/>
              <w:rPr>
                <w:rFonts w:ascii="Arial" w:hAnsi="Arial" w:cs="Arial"/>
                <w:sz w:val="22"/>
                <w:szCs w:val="22"/>
                <w:lang w:val="fr-FR" w:eastAsia="nl-NL"/>
              </w:rPr>
            </w:pPr>
          </w:p>
          <w:p w14:paraId="2AB27593" w14:textId="77777777" w:rsidR="00BD29EC" w:rsidRPr="00BD29EC" w:rsidRDefault="00BD29EC" w:rsidP="00D503DE">
            <w:pPr>
              <w:jc w:val="both"/>
              <w:rPr>
                <w:rFonts w:ascii="Arial" w:hAnsi="Arial" w:cs="Arial"/>
                <w:sz w:val="22"/>
                <w:szCs w:val="22"/>
                <w:lang w:val="fr-FR" w:eastAsia="nl-NL"/>
              </w:rPr>
            </w:pPr>
          </w:p>
          <w:p w14:paraId="1B555B80"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Il lui est expressément recommandé de ne pas intervenir directement, de ne pas interrompre l’audition et d’attendre la fin de l’audition pour faire part de ses observations éventuelles. S’il estime avoir observé des irrégularités de procédure, il peut faire notifier ses remarques dans le procès-verbal d’audition conformément à l’article 47</w:t>
            </w:r>
            <w:r w:rsidRPr="00BD29EC">
              <w:rPr>
                <w:rFonts w:ascii="Arial" w:hAnsi="Arial" w:cs="Arial"/>
                <w:i/>
                <w:sz w:val="22"/>
                <w:szCs w:val="22"/>
                <w:lang w:val="fr-FR" w:eastAsia="nl-NL"/>
              </w:rPr>
              <w:t>bis</w:t>
            </w:r>
            <w:r w:rsidRPr="00BD29EC">
              <w:rPr>
                <w:rFonts w:ascii="Arial" w:hAnsi="Arial" w:cs="Arial"/>
                <w:sz w:val="22"/>
                <w:szCs w:val="22"/>
                <w:lang w:val="fr-FR" w:eastAsia="nl-NL"/>
              </w:rPr>
              <w:t>, § 6 avant-dernier alinéa CIC.</w:t>
            </w:r>
          </w:p>
          <w:p w14:paraId="34A401D6" w14:textId="77777777" w:rsidR="00BD29EC" w:rsidRPr="00BD29EC" w:rsidRDefault="00BD29EC" w:rsidP="00D503DE">
            <w:pPr>
              <w:jc w:val="both"/>
              <w:rPr>
                <w:rFonts w:ascii="Arial" w:hAnsi="Arial" w:cs="Arial"/>
                <w:sz w:val="22"/>
                <w:szCs w:val="22"/>
                <w:lang w:val="fr-FR" w:eastAsia="nl-NL"/>
              </w:rPr>
            </w:pPr>
          </w:p>
        </w:tc>
        <w:tc>
          <w:tcPr>
            <w:tcW w:w="4652" w:type="dxa"/>
          </w:tcPr>
          <w:p w14:paraId="12E73B66" w14:textId="77777777" w:rsidR="00BD29EC" w:rsidRPr="00BD29EC" w:rsidRDefault="00BD29EC" w:rsidP="00D503DE">
            <w:pPr>
              <w:spacing w:before="360"/>
              <w:jc w:val="both"/>
              <w:rPr>
                <w:rFonts w:ascii="Arial" w:hAnsi="Arial" w:cs="Arial"/>
                <w:b/>
                <w:u w:val="single"/>
                <w:lang w:val="nl-BE"/>
              </w:rPr>
            </w:pPr>
            <w:r w:rsidRPr="00BD29EC">
              <w:rPr>
                <w:rFonts w:ascii="Arial" w:hAnsi="Arial" w:cs="Arial"/>
                <w:b/>
                <w:u w:val="single"/>
                <w:lang w:val="nl-BE"/>
              </w:rPr>
              <w:lastRenderedPageBreak/>
              <w:t>2. BEVOEGDHEDEN VAN DE TUSSENKOMENDE PERSONEN</w:t>
            </w:r>
          </w:p>
          <w:p w14:paraId="4BDE6490" w14:textId="77777777" w:rsidR="00BD29EC" w:rsidRPr="00BD29EC" w:rsidRDefault="00BD29EC" w:rsidP="00D503DE">
            <w:pPr>
              <w:jc w:val="both"/>
              <w:rPr>
                <w:lang w:val="nl-BE"/>
              </w:rPr>
            </w:pPr>
          </w:p>
          <w:p w14:paraId="2DC4BE1B" w14:textId="77777777" w:rsidR="00BD29EC" w:rsidRPr="00BD29EC" w:rsidRDefault="00BD29EC" w:rsidP="00D503DE">
            <w:pPr>
              <w:jc w:val="both"/>
              <w:rPr>
                <w:rFonts w:ascii="Arial" w:hAnsi="Arial" w:cs="Arial"/>
                <w:sz w:val="22"/>
                <w:szCs w:val="22"/>
                <w:u w:val="single"/>
                <w:lang w:val="nl-BE"/>
              </w:rPr>
            </w:pPr>
            <w:r w:rsidRPr="00BD29EC">
              <w:rPr>
                <w:rFonts w:ascii="Arial" w:hAnsi="Arial" w:cs="Arial"/>
                <w:sz w:val="22"/>
                <w:szCs w:val="22"/>
                <w:u w:val="single"/>
                <w:lang w:val="nl-BE"/>
              </w:rPr>
              <w:t>2.1. Rol van de magistraat</w:t>
            </w:r>
          </w:p>
          <w:p w14:paraId="6FBDEAD2" w14:textId="77777777" w:rsidR="00BD29EC" w:rsidRPr="00BD29EC" w:rsidRDefault="00BD29EC" w:rsidP="00D503DE">
            <w:pPr>
              <w:jc w:val="both"/>
              <w:rPr>
                <w:rFonts w:ascii="Arial" w:hAnsi="Arial" w:cs="Arial"/>
                <w:sz w:val="22"/>
                <w:szCs w:val="22"/>
                <w:u w:val="single"/>
                <w:lang w:val="nl-BE"/>
              </w:rPr>
            </w:pPr>
          </w:p>
          <w:p w14:paraId="63E67266"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2.1.1. De rol van de procureur des Konings in deze materie wordt bepaald door de artikelen 28</w:t>
            </w:r>
            <w:r w:rsidRPr="00BD29EC">
              <w:rPr>
                <w:rFonts w:ascii="Arial" w:hAnsi="Arial" w:cs="Arial"/>
                <w:i/>
                <w:sz w:val="22"/>
                <w:szCs w:val="22"/>
                <w:lang w:val="nl-BE"/>
              </w:rPr>
              <w:t>bis</w:t>
            </w:r>
            <w:r w:rsidRPr="00BD29EC">
              <w:rPr>
                <w:rFonts w:ascii="Arial" w:hAnsi="Arial" w:cs="Arial"/>
                <w:sz w:val="22"/>
                <w:szCs w:val="22"/>
                <w:lang w:val="nl-BE"/>
              </w:rPr>
              <w:t xml:space="preserve"> en 28</w:t>
            </w:r>
            <w:r w:rsidRPr="00BD29EC">
              <w:rPr>
                <w:rFonts w:ascii="Arial" w:hAnsi="Arial" w:cs="Arial"/>
                <w:i/>
                <w:sz w:val="22"/>
                <w:szCs w:val="22"/>
                <w:lang w:val="nl-BE"/>
              </w:rPr>
              <w:t>ter</w:t>
            </w:r>
            <w:r w:rsidRPr="00BD29EC">
              <w:rPr>
                <w:rFonts w:ascii="Arial" w:hAnsi="Arial" w:cs="Arial"/>
                <w:sz w:val="22"/>
                <w:szCs w:val="22"/>
                <w:lang w:val="nl-BE"/>
              </w:rPr>
              <w:t xml:space="preserve"> Sv., die handelen over zijn verantwoordelijkheid bij de leiding van het opsporingsonderzoek.</w:t>
            </w:r>
          </w:p>
          <w:p w14:paraId="1ABF937D" w14:textId="77777777" w:rsidR="00BD29EC" w:rsidRPr="00BD29EC" w:rsidRDefault="00BD29EC" w:rsidP="00D503DE">
            <w:pPr>
              <w:jc w:val="both"/>
              <w:rPr>
                <w:rFonts w:ascii="Arial" w:hAnsi="Arial" w:cs="Arial"/>
                <w:sz w:val="22"/>
                <w:szCs w:val="22"/>
                <w:lang w:val="nl-BE"/>
              </w:rPr>
            </w:pPr>
          </w:p>
          <w:p w14:paraId="4289F37C"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xml:space="preserve">In het kader hiervan behoort het hem toe de gespecialiseerde magistraten aan te duiden die dossiers betreffende zedenmisdrijven of mishandelingen behandelen. </w:t>
            </w:r>
          </w:p>
          <w:p w14:paraId="414EA40E"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Daarenboven duidt de procureur des Konings een referentiemagistraat audiovisueel verhoor aan en deelt zijn gegevens mee aan de politiediensten van het arrondissement. Deze referentiemagistraat is de bevoorrechte gesprekspartner van de politiediensten, de justitiehuizen, de openbare instellingen en diensten evenals van de private verenigingen die betrokken zijn bij het onthaal van en de hulp aan slachtoffers. Daartoe neemt de referentiemagistraat deel aan de vergaderingen van de arrondissementele raad voor het slachtofferbeleid die daaromtrent gehouden worden, minstens wanneer de thematiek aangaande TAM wordt besproken. Daarenboven vergewist deze magistraat zich er op gezette tijdstippen van dat deze gemeenschappelijke omzendbrief goed gekend is bij de politiediensten, de magistraten en het parketsecretariaat. Hij zorgt er voor dat zij gesensibiliseerd worden en hij deelt aan de leden van het parket en aan de politiediensten alle nuttige informatie mee betreffende het beheer van deze  dossiers.</w:t>
            </w:r>
          </w:p>
          <w:p w14:paraId="00F875EC" w14:textId="77777777" w:rsidR="00BD29EC" w:rsidRPr="00BD29EC" w:rsidRDefault="00BD29EC" w:rsidP="00D503DE">
            <w:pPr>
              <w:jc w:val="both"/>
              <w:rPr>
                <w:rFonts w:ascii="Arial" w:hAnsi="Arial" w:cs="Arial"/>
                <w:sz w:val="22"/>
                <w:szCs w:val="22"/>
                <w:lang w:val="nl-BE"/>
              </w:rPr>
            </w:pPr>
          </w:p>
          <w:p w14:paraId="56D08120"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Onverminderd de artikelen 28</w:t>
            </w:r>
            <w:r w:rsidRPr="00BD29EC">
              <w:rPr>
                <w:rFonts w:ascii="Arial" w:hAnsi="Arial" w:cs="Arial"/>
                <w:i/>
                <w:sz w:val="22"/>
                <w:szCs w:val="22"/>
                <w:lang w:val="nl-BE"/>
              </w:rPr>
              <w:t>ter</w:t>
            </w:r>
            <w:r w:rsidRPr="00BD29EC">
              <w:rPr>
                <w:rFonts w:ascii="Arial" w:hAnsi="Arial" w:cs="Arial"/>
                <w:sz w:val="22"/>
                <w:szCs w:val="22"/>
                <w:lang w:val="nl-BE"/>
              </w:rPr>
              <w:t>, § 4 en 56, § 3 Sv., vergewissen de procureur des Konings, de referentiemagistraten en de verantwoordelijken van de betrokken politiediensten er zich van dat er voldoende hiertoe gebrevetteerde</w:t>
            </w:r>
            <w:r w:rsidRPr="00BD29EC">
              <w:rPr>
                <w:rFonts w:cs="Arial"/>
                <w:szCs w:val="22"/>
                <w:vertAlign w:val="superscript"/>
                <w:lang w:val="nl-BE"/>
              </w:rPr>
              <w:fldChar w:fldCharType="begin"/>
            </w:r>
            <w:r w:rsidRPr="00BD29EC">
              <w:rPr>
                <w:rFonts w:ascii="Arial" w:hAnsi="Arial" w:cs="Arial"/>
                <w:sz w:val="22"/>
                <w:szCs w:val="22"/>
                <w:vertAlign w:val="superscript"/>
                <w:lang w:val="nl-BE"/>
              </w:rPr>
              <w:instrText xml:space="preserve"> NOTEREF _Ref58861484 \h </w:instrText>
            </w:r>
            <w:r w:rsidRPr="00BD29EC">
              <w:rPr>
                <w:rFonts w:cs="Arial"/>
                <w:szCs w:val="22"/>
                <w:vertAlign w:val="superscript"/>
                <w:lang w:val="nl-BE"/>
              </w:rPr>
              <w:instrText xml:space="preserve"> \* MERGEFORMAT </w:instrText>
            </w:r>
            <w:r w:rsidRPr="00BD29EC">
              <w:rPr>
                <w:rFonts w:cs="Arial"/>
                <w:szCs w:val="22"/>
                <w:vertAlign w:val="superscript"/>
                <w:lang w:val="nl-BE"/>
              </w:rPr>
            </w:r>
            <w:r w:rsidRPr="00BD29EC">
              <w:rPr>
                <w:rFonts w:cs="Arial"/>
                <w:szCs w:val="22"/>
                <w:vertAlign w:val="superscript"/>
                <w:lang w:val="nl-BE"/>
              </w:rPr>
              <w:fldChar w:fldCharType="separate"/>
            </w:r>
            <w:r w:rsidRPr="00BD29EC">
              <w:rPr>
                <w:rFonts w:ascii="Arial" w:hAnsi="Arial" w:cs="Arial"/>
                <w:sz w:val="22"/>
                <w:szCs w:val="22"/>
                <w:vertAlign w:val="superscript"/>
                <w:lang w:val="nl-BE"/>
              </w:rPr>
              <w:t>12</w:t>
            </w:r>
            <w:r w:rsidRPr="00BD29EC">
              <w:rPr>
                <w:rFonts w:cs="Arial"/>
                <w:szCs w:val="22"/>
                <w:vertAlign w:val="superscript"/>
                <w:lang w:val="nl-BE"/>
              </w:rPr>
              <w:fldChar w:fldCharType="end"/>
            </w:r>
            <w:r w:rsidRPr="00BD29EC">
              <w:rPr>
                <w:rFonts w:ascii="Arial" w:hAnsi="Arial" w:cs="Arial"/>
                <w:sz w:val="22"/>
                <w:szCs w:val="22"/>
                <w:lang w:val="nl-BE"/>
              </w:rPr>
              <w:t xml:space="preserve"> politieambtenaren, opgeleid in het verhoor van minderjarige en kwetsbare meerderjarige slachtoffers en </w:t>
            </w:r>
            <w:r w:rsidRPr="00BD29EC">
              <w:rPr>
                <w:rFonts w:ascii="Arial" w:hAnsi="Arial" w:cs="Arial"/>
                <w:sz w:val="22"/>
                <w:szCs w:val="22"/>
                <w:lang w:val="nl-BE"/>
              </w:rPr>
              <w:lastRenderedPageBreak/>
              <w:t>getuigen van misdrijven, aangeduid worden om dergelijke verhoren af te nemen.</w:t>
            </w:r>
          </w:p>
          <w:p w14:paraId="17F690C7" w14:textId="77777777" w:rsidR="00BD29EC" w:rsidRPr="00BD29EC" w:rsidRDefault="00BD29EC" w:rsidP="00D503DE">
            <w:pPr>
              <w:jc w:val="both"/>
              <w:rPr>
                <w:rFonts w:ascii="Arial" w:hAnsi="Arial" w:cs="Arial"/>
                <w:sz w:val="22"/>
                <w:szCs w:val="22"/>
                <w:lang w:val="nl-BE"/>
              </w:rPr>
            </w:pPr>
          </w:p>
          <w:p w14:paraId="691CF3AA"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De audiovisuele opname van het verhoor van een minderjarige en een kwetsbare meerderjarige vindt plaats in een specifiek ingericht lokaal. Voor de geïntegreerde politie wordt de inrichting van het lokaal, volgens een protocol, vastgelegd door de strategische verantwoordelijke (GWSC/TAM) van de Centrale directie van Technische en Wetenschappelijke politie van de Federale Politie, voor wat betreft de techniek van het audiovisueel verhoor overeenkomstig punt 4.2.</w:t>
            </w:r>
          </w:p>
          <w:p w14:paraId="16BCA4A4" w14:textId="77777777" w:rsidR="00BD29EC" w:rsidRPr="00BD29EC" w:rsidRDefault="00BD29EC" w:rsidP="00D503DE">
            <w:pPr>
              <w:jc w:val="both"/>
              <w:rPr>
                <w:rFonts w:ascii="Arial" w:hAnsi="Arial" w:cs="Arial"/>
                <w:sz w:val="22"/>
                <w:szCs w:val="22"/>
                <w:lang w:val="nl-BE"/>
              </w:rPr>
            </w:pPr>
          </w:p>
          <w:p w14:paraId="5E04DFEC"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xml:space="preserve">2.1.2. De audiovisuele opname van het verhoor vraagt overleg en een belangrijke samenwerking tussen de betrokken personen (magistraten, politieambtenaren, hulpverleningsdiensten). </w:t>
            </w:r>
          </w:p>
          <w:p w14:paraId="7C0F5159" w14:textId="77777777" w:rsidR="00BD29EC" w:rsidRPr="00BD29EC" w:rsidRDefault="00BD29EC" w:rsidP="00D503DE">
            <w:pPr>
              <w:jc w:val="both"/>
              <w:rPr>
                <w:rFonts w:ascii="Arial" w:hAnsi="Arial" w:cs="Arial"/>
                <w:sz w:val="22"/>
                <w:szCs w:val="22"/>
                <w:lang w:val="nl-BE"/>
              </w:rPr>
            </w:pPr>
          </w:p>
          <w:p w14:paraId="72B0C3C2" w14:textId="77777777" w:rsidR="00BD29EC" w:rsidRPr="00BD29EC" w:rsidRDefault="00BD29EC" w:rsidP="00D503DE">
            <w:pPr>
              <w:jc w:val="both"/>
              <w:rPr>
                <w:rFonts w:ascii="Arial" w:hAnsi="Arial" w:cs="Arial"/>
                <w:sz w:val="22"/>
                <w:szCs w:val="22"/>
                <w:lang w:val="nl-BE"/>
              </w:rPr>
            </w:pPr>
          </w:p>
          <w:p w14:paraId="0252D035"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De procureur des Konings en de referentiemagistraat zorgen ervoor dat overleg tussen deze betrokkenen mogelijk is binnen zijn gerechtelijk arrondissement, onder meer binnen de reeds bestaande overlegorganen, en dat contacten tussen hen worden aangemoedigd.</w:t>
            </w:r>
          </w:p>
          <w:p w14:paraId="3E0A35EE" w14:textId="77777777" w:rsidR="00BD29EC" w:rsidRPr="00BD29EC" w:rsidRDefault="00BD29EC" w:rsidP="00D503DE">
            <w:pPr>
              <w:jc w:val="both"/>
              <w:rPr>
                <w:rFonts w:ascii="Arial" w:hAnsi="Arial" w:cs="Arial"/>
                <w:sz w:val="22"/>
                <w:szCs w:val="22"/>
                <w:lang w:val="nl-BE"/>
              </w:rPr>
            </w:pPr>
          </w:p>
          <w:p w14:paraId="28C3B98A"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xml:space="preserve">2.1.3. Binnen elke politiezone wordt een lijst met de politieambtenaren bedoeld in punt 2.1.1. en de uitgeruste lokalen opgesteld en aan de procureur des Konings meegedeeld. </w:t>
            </w:r>
          </w:p>
          <w:p w14:paraId="77B1B7F3" w14:textId="77777777" w:rsidR="00BD29EC" w:rsidRPr="00BD29EC" w:rsidRDefault="00BD29EC" w:rsidP="00D503DE">
            <w:pPr>
              <w:jc w:val="both"/>
              <w:rPr>
                <w:rFonts w:ascii="Arial" w:hAnsi="Arial" w:cs="Arial"/>
                <w:sz w:val="22"/>
                <w:szCs w:val="22"/>
                <w:lang w:val="nl-BE"/>
              </w:rPr>
            </w:pPr>
          </w:p>
          <w:p w14:paraId="77EAD6CA" w14:textId="77777777" w:rsidR="00BD29EC" w:rsidRPr="00BD29EC" w:rsidRDefault="00BD29EC" w:rsidP="00D503DE">
            <w:pPr>
              <w:jc w:val="both"/>
              <w:rPr>
                <w:rFonts w:ascii="Arial" w:hAnsi="Arial" w:cs="Arial"/>
                <w:sz w:val="22"/>
                <w:szCs w:val="22"/>
                <w:lang w:val="nl-BE"/>
              </w:rPr>
            </w:pPr>
          </w:p>
          <w:p w14:paraId="073F0AC8"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Met het oog op het optimaliseren van de beschikbare personeelsmiddelen, is het wenselijk dat er netwerken van gespecialiseerde en gebrevetteerde verhoorders worden opgericht, zoals bepaald in punt 2.2.4.</w:t>
            </w:r>
          </w:p>
          <w:p w14:paraId="188D56D4"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In principe wordt beroep gedaan op de politieambtenaren en de middelen van het gerechtelijk arrondissement. Overeenkomstig artikel 23, tweede lid Sv. kan, indien strikt noodzakelijk of in het belang van de te verhoren persoon, beroep worden gedaan op een politieambtenaar of de middelen van een ander gerechtelijk arrondissement.</w:t>
            </w:r>
          </w:p>
          <w:p w14:paraId="0148B107" w14:textId="77777777" w:rsidR="00BD29EC" w:rsidRPr="00BD29EC" w:rsidRDefault="00BD29EC" w:rsidP="00D503DE">
            <w:pPr>
              <w:jc w:val="both"/>
              <w:rPr>
                <w:rFonts w:ascii="Arial" w:hAnsi="Arial" w:cs="Arial"/>
                <w:sz w:val="22"/>
                <w:szCs w:val="22"/>
                <w:lang w:val="nl-BE"/>
              </w:rPr>
            </w:pPr>
          </w:p>
          <w:p w14:paraId="5CBBFAE2"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xml:space="preserve">2.1.4. Er wordt aan herinnerd dat de onderzoeken waarin de techniek van het audiovisueel verhoor gebruikt wordt, niet </w:t>
            </w:r>
            <w:r w:rsidRPr="00BD29EC">
              <w:rPr>
                <w:rFonts w:ascii="Arial" w:hAnsi="Arial" w:cs="Arial"/>
                <w:sz w:val="22"/>
                <w:szCs w:val="22"/>
                <w:lang w:val="nl-BE"/>
              </w:rPr>
              <w:lastRenderedPageBreak/>
              <w:t>raken aan de principes van de artikelen 23, 28</w:t>
            </w:r>
            <w:r w:rsidRPr="00BD29EC">
              <w:rPr>
                <w:rFonts w:ascii="Arial" w:hAnsi="Arial" w:cs="Arial"/>
                <w:i/>
                <w:sz w:val="22"/>
                <w:szCs w:val="22"/>
                <w:lang w:val="nl-BE"/>
              </w:rPr>
              <w:t xml:space="preserve">ter, </w:t>
            </w:r>
            <w:r w:rsidRPr="00BD29EC">
              <w:rPr>
                <w:rFonts w:ascii="Arial" w:hAnsi="Arial" w:cs="Arial"/>
                <w:sz w:val="22"/>
                <w:szCs w:val="22"/>
                <w:lang w:val="nl-BE"/>
              </w:rPr>
              <w:t>§ 3 en § 4 Sv. en artikel 8 van de Wet van 5 augustus 1992 op het Politieambt en de regelgeving inzake jeugdbescherming en jeugddelinquentie.</w:t>
            </w:r>
          </w:p>
          <w:p w14:paraId="3294A9CA"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Onverminderd de artikelen 56, § 2 en § 3 Sv. is de politiedienst belast met het onderzoek door de Procureur des Konings aangesteld.</w:t>
            </w:r>
          </w:p>
          <w:p w14:paraId="0C4268BA"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In principe, duidt de Procureur des Konings de politiedienst van de plaats van de feiten aan, indien de verdachte meerderjarig is of de politiedienst van de verblijfplaats van de personen die het ouderlijk gezag uitoefenen, indien de verdachte minderjarig is.</w:t>
            </w:r>
          </w:p>
          <w:p w14:paraId="6AB85FD7" w14:textId="77777777" w:rsidR="00BD29EC" w:rsidRPr="00BD29EC" w:rsidRDefault="00BD29EC" w:rsidP="00D503DE">
            <w:pPr>
              <w:jc w:val="both"/>
              <w:rPr>
                <w:rFonts w:ascii="Arial" w:hAnsi="Arial" w:cs="Arial"/>
                <w:sz w:val="22"/>
                <w:szCs w:val="22"/>
                <w:lang w:val="nl-BE"/>
              </w:rPr>
            </w:pPr>
          </w:p>
          <w:p w14:paraId="19D9DEF4" w14:textId="77777777" w:rsidR="00BD29EC" w:rsidRDefault="00BD29EC" w:rsidP="00D503DE">
            <w:pPr>
              <w:jc w:val="both"/>
              <w:rPr>
                <w:rFonts w:ascii="Arial" w:hAnsi="Arial" w:cs="Arial"/>
                <w:sz w:val="22"/>
                <w:szCs w:val="22"/>
                <w:lang w:val="nl-BE"/>
              </w:rPr>
            </w:pPr>
          </w:p>
          <w:p w14:paraId="3E41A4C1" w14:textId="4A3978BE"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Dit principe van aanwijzing kan aangepast worden aan de bijzonderheden van de situatie (meerdere minderjarige verdachten, of minderjarigen en meerderjarigen, jongeren die in instellingen verblijven, ….). Indien de verdachten in eenzelfde dossier enerzijds een of meerdere meerderjarigen en anderzijds een of meerdere minderjarigen zijn, wordt de bevoegdheid van het parket bepaald door de plaats van de feiten die aan de meerderjarigen verweten worden. Het bevoegde parket zal hiervoor richtlijnen geven.</w:t>
            </w:r>
          </w:p>
          <w:p w14:paraId="775A5E4C" w14:textId="77777777" w:rsidR="00BD29EC" w:rsidRPr="00BD29EC" w:rsidRDefault="00BD29EC" w:rsidP="00D503DE">
            <w:pPr>
              <w:jc w:val="both"/>
              <w:rPr>
                <w:rFonts w:ascii="Arial" w:hAnsi="Arial" w:cs="Arial"/>
                <w:sz w:val="22"/>
                <w:szCs w:val="22"/>
                <w:lang w:val="nl-BE"/>
              </w:rPr>
            </w:pPr>
          </w:p>
          <w:p w14:paraId="60E06FCF"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Indien meerdere gerechtelijke arrondissementen betrokken zijn, is een overleg tussen magistraten aangewezen. Om geen tijd te verliezen, vindt dit overleg plaats volgens de snelste en doeltreffendste communicatiemiddelen (telefoon, videoconferentie, e-mail,…)</w:t>
            </w:r>
          </w:p>
          <w:p w14:paraId="1D2E4F1D" w14:textId="77777777" w:rsidR="00BD29EC" w:rsidRPr="00BD29EC" w:rsidRDefault="00BD29EC" w:rsidP="00D503DE">
            <w:pPr>
              <w:jc w:val="both"/>
              <w:rPr>
                <w:rFonts w:ascii="Arial" w:hAnsi="Arial" w:cs="Arial"/>
                <w:sz w:val="22"/>
                <w:szCs w:val="22"/>
                <w:lang w:val="nl-BE"/>
              </w:rPr>
            </w:pPr>
          </w:p>
          <w:p w14:paraId="149DC921" w14:textId="77777777" w:rsidR="00BD29EC" w:rsidRPr="00BD29EC" w:rsidRDefault="00BD29EC" w:rsidP="00D503DE">
            <w:pPr>
              <w:jc w:val="both"/>
              <w:rPr>
                <w:rFonts w:ascii="Arial" w:hAnsi="Arial" w:cs="Arial"/>
                <w:sz w:val="22"/>
                <w:szCs w:val="22"/>
                <w:lang w:val="nl-BE"/>
              </w:rPr>
            </w:pPr>
          </w:p>
          <w:p w14:paraId="0439B64F"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xml:space="preserve">In principe voert de politiedienst die belast is met het onderzoek alle opdrachten uit, hieronder begrepen deze die een verplaatsing buiten het grondgebied van de zone of het arrondissement vereisen. Uitzonderlijk kan de procureur des Konings de ondersteuning van een of meerdere politiezones vorderen voor de uitvoering van  bepaalde opdrachten, zoals het afnemen van een audiovisueel verhoor. </w:t>
            </w:r>
          </w:p>
          <w:p w14:paraId="35139478" w14:textId="77777777" w:rsidR="00BD29EC" w:rsidRPr="00BD29EC" w:rsidRDefault="00BD29EC" w:rsidP="00D503DE">
            <w:pPr>
              <w:jc w:val="both"/>
              <w:rPr>
                <w:rFonts w:ascii="Arial" w:hAnsi="Arial" w:cs="Arial"/>
                <w:sz w:val="22"/>
                <w:szCs w:val="22"/>
                <w:lang w:val="nl-BE"/>
              </w:rPr>
            </w:pPr>
          </w:p>
          <w:p w14:paraId="4B339A08"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Er zal rekening gehouden worden met het belang van de te verhoren persoon en meer bepaald zijn verblijfplaats en de gesproken taal (zie punten 2.1.6., 2.2.1., 3.2. en 4.2.).</w:t>
            </w:r>
          </w:p>
          <w:p w14:paraId="15A907F7" w14:textId="77777777" w:rsidR="00BD29EC" w:rsidRPr="00BD29EC" w:rsidRDefault="00BD29EC" w:rsidP="00D503DE">
            <w:pPr>
              <w:jc w:val="both"/>
              <w:rPr>
                <w:rFonts w:ascii="Arial" w:hAnsi="Arial" w:cs="Arial"/>
                <w:sz w:val="22"/>
                <w:szCs w:val="22"/>
                <w:lang w:val="nl-BE"/>
              </w:rPr>
            </w:pPr>
          </w:p>
          <w:p w14:paraId="10A34728" w14:textId="77777777" w:rsidR="00BD29EC" w:rsidRPr="00BD29EC" w:rsidRDefault="00BD29EC" w:rsidP="00D503DE">
            <w:pPr>
              <w:jc w:val="both"/>
              <w:rPr>
                <w:rFonts w:ascii="Arial" w:hAnsi="Arial" w:cs="Arial"/>
                <w:sz w:val="22"/>
                <w:szCs w:val="22"/>
                <w:lang w:val="nl-BE"/>
              </w:rPr>
            </w:pPr>
          </w:p>
          <w:p w14:paraId="62ED7463"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lastRenderedPageBreak/>
              <w:t xml:space="preserve">Het is noodzakelijk dat het parket dat belast wordt met het onderzoek de informatie communiceert aan de andere betrokken parketten. </w:t>
            </w:r>
          </w:p>
          <w:p w14:paraId="4A96F645" w14:textId="77777777" w:rsidR="00BD29EC" w:rsidRPr="00BD29EC" w:rsidRDefault="00BD29EC" w:rsidP="00D503DE">
            <w:pPr>
              <w:jc w:val="both"/>
              <w:rPr>
                <w:rFonts w:ascii="Arial" w:hAnsi="Arial" w:cs="Arial"/>
                <w:sz w:val="22"/>
                <w:szCs w:val="22"/>
                <w:lang w:val="nl-BE"/>
              </w:rPr>
            </w:pPr>
          </w:p>
          <w:p w14:paraId="1C729C05"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xml:space="preserve">In al deze gevallen worden een doeltreffende coördinatie en een nauwe samenwerking verwacht van alle betrokkenen. </w:t>
            </w:r>
          </w:p>
          <w:p w14:paraId="73D83551"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xml:space="preserve"> </w:t>
            </w:r>
          </w:p>
          <w:p w14:paraId="6FDC2F44" w14:textId="77777777" w:rsidR="00BD29EC" w:rsidRDefault="00BD29EC" w:rsidP="00D503DE">
            <w:pPr>
              <w:jc w:val="both"/>
              <w:rPr>
                <w:rFonts w:ascii="Arial" w:hAnsi="Arial" w:cs="Arial"/>
                <w:sz w:val="22"/>
                <w:szCs w:val="22"/>
                <w:lang w:val="nl-BE"/>
              </w:rPr>
            </w:pPr>
          </w:p>
          <w:p w14:paraId="48826BE5" w14:textId="1C47217B"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2.1.5. In die zaken die hij nuttig acht, wijst de procureur des Konings een deskundige aan volgens een voor dit doel voorziene vordering. Zijn opdracht behelst een of meerdere van de in punt 2.4.1. gedefinieerde taken en zal van geval tot geval door de magistraat beoordeeld worden.</w:t>
            </w:r>
          </w:p>
          <w:p w14:paraId="4E72199D" w14:textId="77777777" w:rsidR="00BD29EC" w:rsidRPr="00BD29EC" w:rsidRDefault="00BD29EC" w:rsidP="00D503DE">
            <w:pPr>
              <w:jc w:val="both"/>
              <w:rPr>
                <w:rFonts w:ascii="Arial" w:hAnsi="Arial" w:cs="Arial"/>
                <w:sz w:val="22"/>
                <w:szCs w:val="22"/>
                <w:lang w:val="nl-BE"/>
              </w:rPr>
            </w:pPr>
          </w:p>
          <w:p w14:paraId="566437A2" w14:textId="77777777" w:rsidR="00BD29EC" w:rsidRDefault="00BD29EC" w:rsidP="00D503DE">
            <w:pPr>
              <w:jc w:val="both"/>
              <w:rPr>
                <w:rFonts w:ascii="Arial" w:hAnsi="Arial" w:cs="Arial"/>
                <w:sz w:val="22"/>
                <w:szCs w:val="22"/>
                <w:lang w:val="nl-BE"/>
              </w:rPr>
            </w:pPr>
          </w:p>
          <w:p w14:paraId="0A4D8BAF" w14:textId="6D0E3DC2"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xml:space="preserve">2.1.6. De audiovisuele opname van het verhoor wordt in principe schriftelijk bevolen door de procureur des Konings (art. 92, § 1 Sv.). In dringende gevallen kan ook gebruik gemaakt worden van een mondelinge vraag, die schriftelijk wordt bevestigd. </w:t>
            </w:r>
          </w:p>
          <w:p w14:paraId="5BF45E69" w14:textId="77777777" w:rsidR="00BD29EC" w:rsidRPr="00BD29EC" w:rsidRDefault="00BD29EC" w:rsidP="00D503DE">
            <w:pPr>
              <w:jc w:val="both"/>
              <w:rPr>
                <w:rFonts w:ascii="Arial" w:hAnsi="Arial" w:cs="Arial"/>
                <w:sz w:val="22"/>
                <w:szCs w:val="22"/>
                <w:lang w:val="nl-BE"/>
              </w:rPr>
            </w:pPr>
          </w:p>
          <w:p w14:paraId="48D6D7EE"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2.1.7. Het audiovisueel verhoor wordt, afhankelijk van het stadium waarin de procedure zich bevindt, verricht door een magistraat van het openbaar ministerie, door de onderzoeksrechter of door een gebrevetteerde politieambtenaar, die de functionele opleiding betreffende het audiovisueel verhoor heeft gevolgd en geregeld de vervolgopleidingen volgt (art. 93 Sv.).</w:t>
            </w:r>
          </w:p>
          <w:p w14:paraId="7526B3FA" w14:textId="77777777" w:rsidR="00BD29EC" w:rsidRPr="00BD29EC" w:rsidRDefault="00BD29EC" w:rsidP="00D503DE">
            <w:pPr>
              <w:jc w:val="both"/>
              <w:rPr>
                <w:rFonts w:ascii="Arial" w:hAnsi="Arial" w:cs="Arial"/>
                <w:sz w:val="22"/>
                <w:szCs w:val="22"/>
                <w:lang w:val="nl-BE"/>
              </w:rPr>
            </w:pPr>
          </w:p>
          <w:p w14:paraId="68D37AF3"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xml:space="preserve">2.1.8. De wet machtigt een magistraat om een audiovisueel verhoor TAM af te nemen. Desalniettemin verdient het aanbeveling het verhoor te laten afnemen door een politieambtenaar gebrevetteerd in de verhoortechniek TAM. </w:t>
            </w:r>
          </w:p>
          <w:p w14:paraId="1420A34F" w14:textId="77777777" w:rsidR="00BD29EC" w:rsidRPr="00BD29EC" w:rsidRDefault="00BD29EC" w:rsidP="00D503DE">
            <w:pPr>
              <w:jc w:val="both"/>
              <w:rPr>
                <w:rFonts w:ascii="Arial" w:hAnsi="Arial" w:cs="Arial"/>
                <w:sz w:val="22"/>
                <w:szCs w:val="22"/>
                <w:lang w:val="nl-BE"/>
              </w:rPr>
            </w:pPr>
          </w:p>
          <w:p w14:paraId="4325B7CF"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2.1.9. De te horen persoon van een van de in de punten 1.2. en 1.3. genoemde misdrijven heeft het recht om zich tijdens zijn verhoor te laten bijstaan door een meerderjarig persoon van zijn keuze. Het behoort de magistraat toe om in voorkomend geval, zoals vermeld in punt 5.2.3, bij gemotiveerde beslissing deze meerderjarige persoon te weren (art. 91</w:t>
            </w:r>
            <w:r w:rsidRPr="00BD29EC">
              <w:rPr>
                <w:rFonts w:ascii="Arial" w:hAnsi="Arial" w:cs="Arial"/>
                <w:i/>
                <w:sz w:val="22"/>
                <w:szCs w:val="22"/>
                <w:lang w:val="nl-BE"/>
              </w:rPr>
              <w:t>bis</w:t>
            </w:r>
            <w:r w:rsidRPr="00BD29EC">
              <w:rPr>
                <w:rFonts w:ascii="Arial" w:hAnsi="Arial" w:cs="Arial"/>
                <w:sz w:val="22"/>
                <w:szCs w:val="22"/>
                <w:lang w:val="nl-BE"/>
              </w:rPr>
              <w:t xml:space="preserve"> Sv.).</w:t>
            </w:r>
          </w:p>
          <w:p w14:paraId="19095D30" w14:textId="77777777" w:rsidR="00BD29EC" w:rsidRPr="00BD29EC" w:rsidRDefault="00BD29EC" w:rsidP="00D503DE">
            <w:pPr>
              <w:jc w:val="both"/>
              <w:rPr>
                <w:rFonts w:ascii="Arial" w:hAnsi="Arial" w:cs="Arial"/>
                <w:sz w:val="22"/>
                <w:szCs w:val="22"/>
                <w:lang w:val="nl-BE"/>
              </w:rPr>
            </w:pPr>
          </w:p>
          <w:p w14:paraId="1748BDE0" w14:textId="77777777" w:rsidR="00BD29EC" w:rsidRPr="00BD29EC" w:rsidRDefault="00BD29EC" w:rsidP="00D503DE">
            <w:pPr>
              <w:jc w:val="both"/>
              <w:rPr>
                <w:rFonts w:ascii="Arial" w:hAnsi="Arial" w:cs="Arial"/>
                <w:sz w:val="22"/>
                <w:szCs w:val="22"/>
                <w:lang w:val="nl-BE"/>
              </w:rPr>
            </w:pPr>
          </w:p>
          <w:p w14:paraId="5CA90022"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lastRenderedPageBreak/>
              <w:t>De te horen persoon heeft echter ook het recht om ervoor te kiezen zich niet te laten bijstaan door een vertrouwenspersoon en zich dus alleen te laten verhoren.</w:t>
            </w:r>
          </w:p>
          <w:p w14:paraId="5A76F64F" w14:textId="77777777" w:rsidR="00BD29EC" w:rsidRPr="00BD29EC" w:rsidRDefault="00BD29EC" w:rsidP="00D503DE">
            <w:pPr>
              <w:jc w:val="both"/>
              <w:rPr>
                <w:rFonts w:ascii="Arial" w:hAnsi="Arial" w:cs="Arial"/>
                <w:sz w:val="22"/>
                <w:szCs w:val="22"/>
                <w:lang w:val="nl-BE"/>
              </w:rPr>
            </w:pPr>
          </w:p>
          <w:p w14:paraId="20D42C5D" w14:textId="77777777" w:rsidR="00BD29EC" w:rsidRPr="00BD29EC" w:rsidRDefault="00BD29EC" w:rsidP="00D503DE">
            <w:pPr>
              <w:jc w:val="both"/>
              <w:rPr>
                <w:rFonts w:ascii="Arial" w:hAnsi="Arial" w:cs="Arial"/>
                <w:sz w:val="22"/>
                <w:szCs w:val="22"/>
                <w:u w:val="single"/>
                <w:lang w:val="nl-BE"/>
              </w:rPr>
            </w:pPr>
            <w:r w:rsidRPr="00BD29EC">
              <w:rPr>
                <w:rFonts w:ascii="Arial" w:hAnsi="Arial" w:cs="Arial"/>
                <w:sz w:val="22"/>
                <w:szCs w:val="22"/>
                <w:u w:val="single"/>
                <w:lang w:val="nl-BE"/>
              </w:rPr>
              <w:t>2.2. Rol van de politieambtenaar</w:t>
            </w:r>
          </w:p>
          <w:p w14:paraId="06B6A256" w14:textId="77777777" w:rsidR="00BD29EC" w:rsidRPr="00BD29EC" w:rsidRDefault="00BD29EC" w:rsidP="00D503DE">
            <w:pPr>
              <w:jc w:val="both"/>
              <w:rPr>
                <w:rFonts w:ascii="Arial" w:hAnsi="Arial" w:cs="Arial"/>
                <w:sz w:val="22"/>
                <w:szCs w:val="22"/>
                <w:lang w:val="nl-BE"/>
              </w:rPr>
            </w:pPr>
          </w:p>
          <w:p w14:paraId="277E79B6"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2.2.1. De te horen persoon en in voorkomend geval de vertrouwenspersoon en de vergezellende persoon worden zorgvuldig en correct opgevangen en bejegend, conform artikel 3bis van de Voorafgaande Titel Sv., artikel 46 van de wet van 5 augustus 1992 op het Politieambt, de ministeriële omzendbrief GPI 58 van 4 mei 2007 betreffende de politiële slachtofferbejegening binnen de geïntegreerde politie, gestructureerd op twee niveaus en het Draaiboek Zeden van de geïntegreerde politie.</w:t>
            </w:r>
          </w:p>
          <w:p w14:paraId="3A1004FF" w14:textId="77777777" w:rsidR="00BD29EC" w:rsidRPr="00BD29EC" w:rsidRDefault="00BD29EC" w:rsidP="00D503DE">
            <w:pPr>
              <w:jc w:val="both"/>
              <w:rPr>
                <w:rFonts w:ascii="Arial" w:hAnsi="Arial" w:cs="Arial"/>
                <w:sz w:val="22"/>
                <w:szCs w:val="22"/>
                <w:lang w:val="nl-BE"/>
              </w:rPr>
            </w:pPr>
          </w:p>
          <w:p w14:paraId="139C883A"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De politiedienst en/of de magistraat informeren de te horen persoon en, indien deze een minderjarige is, de personen die het ouderlijk gezag</w:t>
            </w:r>
            <w:r w:rsidRPr="00BD29EC">
              <w:rPr>
                <w:rFonts w:ascii="Arial" w:hAnsi="Arial" w:cs="Arial"/>
                <w:sz w:val="22"/>
                <w:szCs w:val="22"/>
                <w:vertAlign w:val="superscript"/>
                <w:lang w:val="nl-BE"/>
              </w:rPr>
              <w:fldChar w:fldCharType="begin"/>
            </w:r>
            <w:r w:rsidRPr="00BD29EC">
              <w:rPr>
                <w:rFonts w:ascii="Arial" w:hAnsi="Arial" w:cs="Arial"/>
                <w:sz w:val="22"/>
                <w:szCs w:val="22"/>
                <w:vertAlign w:val="superscript"/>
                <w:lang w:val="nl-BE"/>
              </w:rPr>
              <w:instrText xml:space="preserve"> NOTEREF _Ref58861600 \h  \* MERGEFORMAT </w:instrText>
            </w:r>
            <w:r w:rsidRPr="00BD29EC">
              <w:rPr>
                <w:rFonts w:ascii="Arial" w:hAnsi="Arial" w:cs="Arial"/>
                <w:sz w:val="22"/>
                <w:szCs w:val="22"/>
                <w:vertAlign w:val="superscript"/>
                <w:lang w:val="nl-BE"/>
              </w:rPr>
            </w:r>
            <w:r w:rsidRPr="00BD29EC">
              <w:rPr>
                <w:rFonts w:ascii="Arial" w:hAnsi="Arial" w:cs="Arial"/>
                <w:sz w:val="22"/>
                <w:szCs w:val="22"/>
                <w:vertAlign w:val="superscript"/>
                <w:lang w:val="nl-BE"/>
              </w:rPr>
              <w:fldChar w:fldCharType="separate"/>
            </w:r>
            <w:r w:rsidRPr="00BD29EC">
              <w:rPr>
                <w:rFonts w:ascii="Arial" w:hAnsi="Arial" w:cs="Arial"/>
                <w:sz w:val="22"/>
                <w:szCs w:val="22"/>
                <w:vertAlign w:val="superscript"/>
                <w:lang w:val="nl-BE"/>
              </w:rPr>
              <w:t>13</w:t>
            </w:r>
            <w:r w:rsidRPr="00BD29EC">
              <w:rPr>
                <w:rFonts w:ascii="Arial" w:hAnsi="Arial" w:cs="Arial"/>
                <w:sz w:val="22"/>
                <w:szCs w:val="22"/>
                <w:vertAlign w:val="superscript"/>
                <w:lang w:val="nl-BE"/>
              </w:rPr>
              <w:fldChar w:fldCharType="end"/>
            </w:r>
            <w:r w:rsidRPr="00BD29EC">
              <w:rPr>
                <w:rFonts w:ascii="Arial" w:hAnsi="Arial" w:cs="Arial"/>
                <w:sz w:val="22"/>
                <w:szCs w:val="22"/>
                <w:lang w:val="nl-BE"/>
              </w:rPr>
              <w:t xml:space="preserve">  uitoefenen, over het bestaan van de hulpverleningsdiensten en verwijzen hen door naar de gespecialiseerde diensten. </w:t>
            </w:r>
          </w:p>
          <w:p w14:paraId="7722C786" w14:textId="77777777" w:rsidR="00BD29EC" w:rsidRPr="00BD29EC" w:rsidRDefault="00BD29EC" w:rsidP="00D503DE">
            <w:pPr>
              <w:jc w:val="both"/>
              <w:rPr>
                <w:rFonts w:ascii="Arial" w:hAnsi="Arial" w:cs="Arial"/>
                <w:sz w:val="22"/>
                <w:szCs w:val="22"/>
                <w:lang w:val="nl-BE"/>
              </w:rPr>
            </w:pPr>
          </w:p>
          <w:p w14:paraId="0C4D5133"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2.2.2. De politieambtenaar brengt de bevoegde magistraat op de hoogte van de reeds ingewonnen informatie en vraagt hem de nodige instructies voor de audiovisuele opname van het verhoor, de medewerking van een deskundige, het al dan niet aanvaarden van de aanwezigheid van de persoon vermeld in artikel 91</w:t>
            </w:r>
            <w:r w:rsidRPr="00BD29EC">
              <w:rPr>
                <w:rFonts w:ascii="Arial" w:hAnsi="Arial" w:cs="Arial"/>
                <w:i/>
                <w:sz w:val="22"/>
                <w:szCs w:val="22"/>
                <w:lang w:val="nl-BE"/>
              </w:rPr>
              <w:t>bis</w:t>
            </w:r>
            <w:r w:rsidRPr="00BD29EC">
              <w:rPr>
                <w:rFonts w:ascii="Arial" w:hAnsi="Arial" w:cs="Arial"/>
                <w:sz w:val="22"/>
                <w:szCs w:val="22"/>
                <w:lang w:val="nl-BE"/>
              </w:rPr>
              <w:t xml:space="preserve"> Sv.,...</w:t>
            </w:r>
          </w:p>
          <w:p w14:paraId="0D30CC33" w14:textId="77777777" w:rsidR="00BD29EC" w:rsidRPr="00BD29EC" w:rsidRDefault="00BD29EC" w:rsidP="00D503DE">
            <w:pPr>
              <w:jc w:val="both"/>
              <w:rPr>
                <w:rFonts w:ascii="Arial" w:hAnsi="Arial" w:cs="Arial"/>
                <w:sz w:val="22"/>
                <w:szCs w:val="22"/>
                <w:lang w:val="nl-BE"/>
              </w:rPr>
            </w:pPr>
          </w:p>
          <w:p w14:paraId="24167C9F"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2.2.3. De eerste opvang van de te horen  persoon, de vertrouwenspersoon en de vergezellende persoon en/of de persoon die aangifte doet, is van groot belang voor het onderzoek en verloopt op de wijze omschreven in punt 3.</w:t>
            </w:r>
          </w:p>
          <w:p w14:paraId="0DB7AD2B" w14:textId="77777777" w:rsidR="00BD29EC" w:rsidRPr="00BD29EC" w:rsidRDefault="00BD29EC" w:rsidP="00D503DE">
            <w:pPr>
              <w:jc w:val="both"/>
              <w:rPr>
                <w:rFonts w:ascii="Arial" w:hAnsi="Arial" w:cs="Arial"/>
                <w:sz w:val="22"/>
                <w:szCs w:val="22"/>
                <w:lang w:val="nl-BE"/>
              </w:rPr>
            </w:pPr>
          </w:p>
          <w:p w14:paraId="5A7AF015"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xml:space="preserve">2.2.4. Het audiovisueel verhoor wordt uitgevoerd door twee politieambtenaren. De politieambtenaar die overgaat tot het verhoor en, in de mate van het mogelijke, de in het regielokaal aanwezige politieambtenaar zijn gebrevetteerd. Ze moeten hiervoor een </w:t>
            </w:r>
            <w:r w:rsidRPr="00BD29EC">
              <w:rPr>
                <w:rFonts w:ascii="Arial" w:hAnsi="Arial" w:cs="Arial"/>
                <w:sz w:val="22"/>
                <w:szCs w:val="22"/>
                <w:lang w:val="nl-BE"/>
              </w:rPr>
              <w:lastRenderedPageBreak/>
              <w:t>functionele gerechtelijke opleiding in dit type verhoor gevolgd hebben, geregeld een voortgezette gerechtelijke opleiding in deze materie genieten en voldoen aan de jaarlijkse minimumexpertisenorm. Deze minimumexpertisenorm wordt voor de geïntegreerde politie bepaald door de verantwoordelijke dienst inzake de strategie van de technieken van het audiovisueel verhoor (GWSC/TAM) en gecommuniceerd aan de verschillende lokale en federale autoriteiten.  Dit zijn de politieambtenaren waarvan sprake is in punt 2.1.1., alinea 3.</w:t>
            </w:r>
          </w:p>
          <w:p w14:paraId="39594EF0" w14:textId="77777777" w:rsidR="00BD29EC" w:rsidRPr="00BD29EC" w:rsidRDefault="00BD29EC" w:rsidP="00D503DE">
            <w:pPr>
              <w:jc w:val="both"/>
              <w:rPr>
                <w:rFonts w:ascii="Arial" w:hAnsi="Arial" w:cs="Arial"/>
                <w:sz w:val="22"/>
                <w:szCs w:val="22"/>
                <w:lang w:val="nl-BE"/>
              </w:rPr>
            </w:pPr>
          </w:p>
          <w:p w14:paraId="364AEC08" w14:textId="77777777" w:rsidR="00BD29EC" w:rsidRDefault="00BD29EC" w:rsidP="00D503DE">
            <w:pPr>
              <w:jc w:val="both"/>
              <w:rPr>
                <w:rFonts w:ascii="Arial" w:hAnsi="Arial" w:cs="Arial"/>
                <w:sz w:val="22"/>
                <w:szCs w:val="22"/>
                <w:lang w:val="nl-BE"/>
              </w:rPr>
            </w:pPr>
          </w:p>
          <w:p w14:paraId="323629F3" w14:textId="6959D4F0"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Indien het verhoor uitgevoerd wordt door een politieambtenaar en de aangestelde deskundige het verhoor bijwoont in de verhoorkamer zelf, leidt de politieambtenaar het verhoor. Het is immers zijn taak de gegevens over de feiten en de context te verzamelen (overeenkomstig artikel 47</w:t>
            </w:r>
            <w:r w:rsidRPr="00BD29EC">
              <w:rPr>
                <w:rFonts w:ascii="Arial" w:hAnsi="Arial" w:cs="Arial"/>
                <w:i/>
                <w:sz w:val="22"/>
                <w:szCs w:val="22"/>
                <w:lang w:val="nl-BE"/>
              </w:rPr>
              <w:t>bis</w:t>
            </w:r>
            <w:r w:rsidRPr="00BD29EC">
              <w:rPr>
                <w:rFonts w:ascii="Arial" w:hAnsi="Arial" w:cs="Arial"/>
                <w:sz w:val="22"/>
                <w:szCs w:val="22"/>
                <w:lang w:val="nl-BE"/>
              </w:rPr>
              <w:t xml:space="preserve">, </w:t>
            </w:r>
          </w:p>
          <w:p w14:paraId="62F4242B"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6, 6) Sv.).</w:t>
            </w:r>
          </w:p>
          <w:p w14:paraId="4B1C7E1B" w14:textId="77777777" w:rsidR="00BD29EC" w:rsidRPr="00BD29EC" w:rsidRDefault="00BD29EC" w:rsidP="00D503DE">
            <w:pPr>
              <w:jc w:val="both"/>
              <w:rPr>
                <w:rFonts w:ascii="Arial" w:hAnsi="Arial" w:cs="Arial"/>
                <w:sz w:val="22"/>
                <w:szCs w:val="22"/>
                <w:lang w:val="nl-BE"/>
              </w:rPr>
            </w:pPr>
          </w:p>
          <w:p w14:paraId="1F1EAEA6" w14:textId="77777777" w:rsidR="00BD29EC" w:rsidRPr="00BD29EC" w:rsidRDefault="00BD29EC" w:rsidP="00D503DE">
            <w:pPr>
              <w:jc w:val="both"/>
              <w:rPr>
                <w:rFonts w:ascii="Arial" w:hAnsi="Arial" w:cs="Arial"/>
                <w:sz w:val="22"/>
                <w:szCs w:val="22"/>
                <w:u w:val="single"/>
                <w:lang w:val="nl-BE"/>
              </w:rPr>
            </w:pPr>
          </w:p>
          <w:p w14:paraId="771ECBCD" w14:textId="77777777" w:rsidR="00BD29EC" w:rsidRPr="00BD29EC" w:rsidRDefault="00BD29EC" w:rsidP="00D503DE">
            <w:pPr>
              <w:jc w:val="both"/>
              <w:rPr>
                <w:rFonts w:ascii="Arial" w:hAnsi="Arial" w:cs="Arial"/>
                <w:sz w:val="22"/>
                <w:szCs w:val="22"/>
                <w:u w:val="single"/>
                <w:lang w:val="nl-BE"/>
              </w:rPr>
            </w:pPr>
            <w:r w:rsidRPr="00BD29EC">
              <w:rPr>
                <w:rFonts w:ascii="Arial" w:hAnsi="Arial" w:cs="Arial"/>
                <w:sz w:val="22"/>
                <w:szCs w:val="22"/>
                <w:u w:val="single"/>
                <w:lang w:val="nl-BE"/>
              </w:rPr>
              <w:t>2.3. Rol van de dienst slachtofferbejegening van de politie</w:t>
            </w:r>
          </w:p>
          <w:p w14:paraId="737D6BD5" w14:textId="77777777" w:rsidR="00BD29EC" w:rsidRPr="00BD29EC" w:rsidRDefault="00BD29EC" w:rsidP="00D503DE">
            <w:pPr>
              <w:jc w:val="both"/>
              <w:rPr>
                <w:rFonts w:ascii="Arial" w:hAnsi="Arial" w:cs="Arial"/>
                <w:sz w:val="22"/>
                <w:szCs w:val="22"/>
                <w:u w:val="single"/>
                <w:lang w:val="nl-BE"/>
              </w:rPr>
            </w:pPr>
          </w:p>
          <w:p w14:paraId="2D9ECE08"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2.3.1. De dienst slachtofferbejegening van de politie kan de eerste opvang van de te horen persoon verrichten, volgens de richtlijnen van de omzendbrief GPI 58.</w:t>
            </w:r>
          </w:p>
          <w:p w14:paraId="4052C1ED" w14:textId="77777777" w:rsidR="00BD29EC" w:rsidRPr="00BD29EC" w:rsidRDefault="00BD29EC" w:rsidP="00D503DE">
            <w:pPr>
              <w:jc w:val="both"/>
              <w:rPr>
                <w:rFonts w:ascii="Arial" w:hAnsi="Arial" w:cs="Arial"/>
                <w:sz w:val="22"/>
                <w:szCs w:val="22"/>
                <w:lang w:val="nl-BE"/>
              </w:rPr>
            </w:pPr>
          </w:p>
          <w:p w14:paraId="41E683B4" w14:textId="77777777" w:rsidR="00BD29EC" w:rsidRPr="00BD29EC" w:rsidRDefault="00BD29EC" w:rsidP="00D503DE">
            <w:pPr>
              <w:jc w:val="both"/>
              <w:rPr>
                <w:rFonts w:ascii="Arial" w:hAnsi="Arial" w:cs="Arial"/>
                <w:sz w:val="22"/>
                <w:szCs w:val="22"/>
                <w:u w:val="single"/>
                <w:lang w:val="nl-BE"/>
              </w:rPr>
            </w:pPr>
            <w:r w:rsidRPr="00BD29EC">
              <w:rPr>
                <w:rFonts w:ascii="Arial" w:hAnsi="Arial" w:cs="Arial"/>
                <w:sz w:val="22"/>
                <w:szCs w:val="22"/>
                <w:u w:val="single"/>
                <w:lang w:val="nl-BE"/>
              </w:rPr>
              <w:t>2.4. Rol van de deskundige</w:t>
            </w:r>
          </w:p>
          <w:p w14:paraId="43576BBA" w14:textId="77777777" w:rsidR="00BD29EC" w:rsidRPr="00BD29EC" w:rsidRDefault="00BD29EC" w:rsidP="00D503DE">
            <w:pPr>
              <w:jc w:val="both"/>
              <w:rPr>
                <w:rFonts w:ascii="Arial" w:hAnsi="Arial" w:cs="Arial"/>
                <w:sz w:val="22"/>
                <w:szCs w:val="22"/>
                <w:u w:val="single"/>
                <w:lang w:val="nl-BE"/>
              </w:rPr>
            </w:pPr>
          </w:p>
          <w:p w14:paraId="0BCCA886"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2.4.1. De aangestelde deskundige geeft aan de magistraat een gedetailleerd advies. Om tot dit advies te komen kan de deskundige onder meer:</w:t>
            </w:r>
          </w:p>
          <w:p w14:paraId="4569CA03"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kennis nemen van het dossier;</w:t>
            </w:r>
          </w:p>
          <w:p w14:paraId="0677AAD0"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overgaan tot een psychologisch onderzoek van de verhoorde persoon, een anamnese inbegrepen, wat onder meer een onderzoek van zijn cognitieve ontwikkeling, van zijn onderscheidingsvermogen, geheugen en van zijn weerstand tegen suggestie inhoudt;</w:t>
            </w:r>
          </w:p>
          <w:p w14:paraId="37E0993F"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de verklaringen analyseren van de verhoorde persoon om een indicatie te geven van de geloofwaardigheid ervan;</w:t>
            </w:r>
          </w:p>
          <w:p w14:paraId="3E63DBC1"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een gemotiveerd verslag van deze vaststellingen opstellen;</w:t>
            </w:r>
          </w:p>
          <w:p w14:paraId="17F25B19"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xml:space="preserve">- de magistraat in kennis stellen van alle elementen, en in voorkomend geval ook de psychologische of de cognitieve componenten, die een bijdrage kunnen leveren tot een beter inzicht in de </w:t>
            </w:r>
            <w:r w:rsidRPr="00BD29EC">
              <w:rPr>
                <w:rFonts w:ascii="Arial" w:hAnsi="Arial" w:cs="Arial"/>
                <w:sz w:val="22"/>
                <w:szCs w:val="22"/>
                <w:lang w:val="nl-BE"/>
              </w:rPr>
              <w:lastRenderedPageBreak/>
              <w:t>onderzochte feiten, in het gedrag van de verhoorde persoon en in zijn persoonlijkheidsdynamiek.</w:t>
            </w:r>
          </w:p>
          <w:p w14:paraId="479D9BB5"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voorstellen doen aangaande de eventueel te nemen maatregelen in het belang van de te verhoren persoon.</w:t>
            </w:r>
          </w:p>
          <w:p w14:paraId="046B4F7E" w14:textId="77777777" w:rsidR="00BD29EC" w:rsidRPr="00BD29EC" w:rsidRDefault="00BD29EC" w:rsidP="00D503DE">
            <w:pPr>
              <w:jc w:val="both"/>
              <w:rPr>
                <w:rFonts w:ascii="Arial" w:hAnsi="Arial" w:cs="Arial"/>
                <w:sz w:val="22"/>
                <w:szCs w:val="22"/>
                <w:lang w:val="nl-BE"/>
              </w:rPr>
            </w:pPr>
          </w:p>
          <w:p w14:paraId="0785F6CF" w14:textId="77777777" w:rsidR="00BD29EC" w:rsidRDefault="00BD29EC" w:rsidP="00D503DE">
            <w:pPr>
              <w:jc w:val="both"/>
              <w:rPr>
                <w:rFonts w:ascii="Arial" w:hAnsi="Arial" w:cs="Arial"/>
                <w:sz w:val="22"/>
                <w:szCs w:val="22"/>
                <w:lang w:val="nl-BE"/>
              </w:rPr>
            </w:pPr>
          </w:p>
          <w:p w14:paraId="23D534FF" w14:textId="734DB782"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xml:space="preserve">2.4.2. Indien de magistraat oordeelt dat de deskundige aan het verhoor moet deelnemen, is het aangewezen dat dit vanuit het regielokaal gebeurt. </w:t>
            </w:r>
          </w:p>
          <w:p w14:paraId="455ED229" w14:textId="77777777" w:rsidR="00BD29EC" w:rsidRPr="00BD29EC" w:rsidRDefault="00BD29EC" w:rsidP="00D503DE">
            <w:pPr>
              <w:jc w:val="both"/>
              <w:rPr>
                <w:rFonts w:ascii="Arial" w:hAnsi="Arial" w:cs="Arial"/>
                <w:sz w:val="22"/>
                <w:szCs w:val="22"/>
                <w:lang w:val="nl-BE"/>
              </w:rPr>
            </w:pPr>
          </w:p>
          <w:p w14:paraId="61B13939"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xml:space="preserve">2.4.3. Indien de magistraat toch oordeelt dat de deskundige het verhoor kan bijwonen in het verhoorlokaal, moet de deskundige erover waken om nooit de rol van verhoorder of die van onderzoeker op zich te nemen. Hij neemt een compleet neutrale houding aan. </w:t>
            </w:r>
          </w:p>
          <w:p w14:paraId="66ED20BD" w14:textId="77777777" w:rsidR="00BD29EC" w:rsidRPr="00BD29EC" w:rsidRDefault="00BD29EC" w:rsidP="00D503DE">
            <w:pPr>
              <w:jc w:val="both"/>
              <w:rPr>
                <w:rFonts w:ascii="Arial" w:hAnsi="Arial" w:cs="Arial"/>
                <w:sz w:val="22"/>
                <w:szCs w:val="22"/>
                <w:lang w:val="nl-BE"/>
              </w:rPr>
            </w:pPr>
          </w:p>
          <w:p w14:paraId="4E6450B2" w14:textId="77777777" w:rsidR="00BD29EC" w:rsidRDefault="00BD29EC" w:rsidP="00D503DE">
            <w:pPr>
              <w:jc w:val="both"/>
              <w:rPr>
                <w:rFonts w:ascii="Arial" w:hAnsi="Arial" w:cs="Arial"/>
                <w:sz w:val="22"/>
                <w:szCs w:val="22"/>
                <w:lang w:val="nl-BE"/>
              </w:rPr>
            </w:pPr>
          </w:p>
          <w:p w14:paraId="320DD51E" w14:textId="395A0AFD"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2.4.4 Om zijn opdracht uit te voeren, moet de  aangewezen deskundige enerzijds deelnemen aan  het verhoor of anderzijds de opname bekijken. Hij beschikt met instemming van de magistraat over de audiovisuele gegevensdrager van het verhoor, gedurende de tijd van zijn opdracht.</w:t>
            </w:r>
          </w:p>
          <w:p w14:paraId="57B5AD4C" w14:textId="77777777" w:rsidR="00BD29EC" w:rsidRPr="00BD29EC" w:rsidRDefault="00BD29EC" w:rsidP="00D503DE">
            <w:pPr>
              <w:jc w:val="both"/>
              <w:rPr>
                <w:rFonts w:ascii="Arial" w:hAnsi="Arial" w:cs="Arial"/>
                <w:sz w:val="22"/>
                <w:szCs w:val="22"/>
                <w:lang w:val="nl-BE"/>
              </w:rPr>
            </w:pPr>
          </w:p>
          <w:p w14:paraId="20BCF55A" w14:textId="77777777" w:rsidR="00BD29EC" w:rsidRDefault="00BD29EC" w:rsidP="00D503DE">
            <w:pPr>
              <w:jc w:val="both"/>
              <w:rPr>
                <w:rFonts w:ascii="Arial" w:hAnsi="Arial" w:cs="Arial"/>
                <w:sz w:val="22"/>
                <w:szCs w:val="22"/>
                <w:u w:val="single"/>
                <w:lang w:val="nl-BE"/>
              </w:rPr>
            </w:pPr>
          </w:p>
          <w:p w14:paraId="6FC62ECC" w14:textId="79788CC2" w:rsidR="00BD29EC" w:rsidRPr="00BD29EC" w:rsidRDefault="00BD29EC" w:rsidP="00D503DE">
            <w:pPr>
              <w:jc w:val="both"/>
              <w:rPr>
                <w:rFonts w:ascii="Arial" w:hAnsi="Arial" w:cs="Arial"/>
                <w:sz w:val="22"/>
                <w:szCs w:val="22"/>
                <w:u w:val="single"/>
                <w:lang w:val="nl-BE"/>
              </w:rPr>
            </w:pPr>
            <w:r w:rsidRPr="00BD29EC">
              <w:rPr>
                <w:rFonts w:ascii="Arial" w:hAnsi="Arial" w:cs="Arial"/>
                <w:sz w:val="22"/>
                <w:szCs w:val="22"/>
                <w:u w:val="single"/>
                <w:lang w:val="nl-BE"/>
              </w:rPr>
              <w:t>2.5. Rol van de tolk</w:t>
            </w:r>
          </w:p>
          <w:p w14:paraId="20FE416C" w14:textId="77777777" w:rsidR="00BD29EC" w:rsidRPr="00BD29EC" w:rsidRDefault="00BD29EC" w:rsidP="00D503DE">
            <w:pPr>
              <w:jc w:val="both"/>
              <w:rPr>
                <w:rFonts w:ascii="Arial" w:hAnsi="Arial" w:cs="Arial"/>
                <w:sz w:val="22"/>
                <w:szCs w:val="22"/>
                <w:lang w:val="nl-BE"/>
              </w:rPr>
            </w:pPr>
          </w:p>
          <w:p w14:paraId="552082B5"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2.5.1 De tolk wordt aangewezen overeenkomstig de wet van 10 april 2014 tot wijziging van verschillende bepalingen met het oog op de oprichting van een nationaal register voor gerechtsdeskundigen en tot oprichting van een nationaal register voor beëdigd vertalers, tolken en vertalers-tolken</w:t>
            </w:r>
            <w:r w:rsidRPr="00BD29EC">
              <w:rPr>
                <w:rFonts w:ascii="Arial" w:hAnsi="Arial" w:cs="Arial"/>
                <w:sz w:val="22"/>
                <w:szCs w:val="22"/>
                <w:vertAlign w:val="superscript"/>
                <w:lang w:val="nl-BE"/>
              </w:rPr>
              <w:fldChar w:fldCharType="begin"/>
            </w:r>
            <w:r w:rsidRPr="00BD29EC">
              <w:rPr>
                <w:rFonts w:ascii="Arial" w:hAnsi="Arial" w:cs="Arial"/>
                <w:sz w:val="22"/>
                <w:szCs w:val="22"/>
                <w:vertAlign w:val="superscript"/>
                <w:lang w:val="nl-BE"/>
              </w:rPr>
              <w:instrText xml:space="preserve"> NOTEREF _Ref58861687 \h  \* MERGEFORMAT </w:instrText>
            </w:r>
            <w:r w:rsidRPr="00BD29EC">
              <w:rPr>
                <w:rFonts w:ascii="Arial" w:hAnsi="Arial" w:cs="Arial"/>
                <w:sz w:val="22"/>
                <w:szCs w:val="22"/>
                <w:vertAlign w:val="superscript"/>
                <w:lang w:val="nl-BE"/>
              </w:rPr>
            </w:r>
            <w:r w:rsidRPr="00BD29EC">
              <w:rPr>
                <w:rFonts w:ascii="Arial" w:hAnsi="Arial" w:cs="Arial"/>
                <w:sz w:val="22"/>
                <w:szCs w:val="22"/>
                <w:vertAlign w:val="superscript"/>
                <w:lang w:val="nl-BE"/>
              </w:rPr>
              <w:fldChar w:fldCharType="separate"/>
            </w:r>
            <w:r w:rsidRPr="00BD29EC">
              <w:rPr>
                <w:rFonts w:ascii="Arial" w:hAnsi="Arial" w:cs="Arial"/>
                <w:sz w:val="22"/>
                <w:szCs w:val="22"/>
                <w:vertAlign w:val="superscript"/>
                <w:lang w:val="nl-BE"/>
              </w:rPr>
              <w:t>14</w:t>
            </w:r>
            <w:r w:rsidRPr="00BD29EC">
              <w:rPr>
                <w:rFonts w:ascii="Arial" w:hAnsi="Arial" w:cs="Arial"/>
                <w:sz w:val="22"/>
                <w:szCs w:val="22"/>
                <w:vertAlign w:val="superscript"/>
                <w:lang w:val="nl-BE"/>
              </w:rPr>
              <w:fldChar w:fldCharType="end"/>
            </w:r>
            <w:r w:rsidRPr="00BD29EC">
              <w:rPr>
                <w:rFonts w:ascii="Arial" w:hAnsi="Arial" w:cs="Arial"/>
                <w:sz w:val="22"/>
                <w:szCs w:val="22"/>
                <w:lang w:val="nl-BE"/>
              </w:rPr>
              <w:t xml:space="preserve">. </w:t>
            </w:r>
          </w:p>
          <w:p w14:paraId="5B43359D" w14:textId="77777777" w:rsidR="00BD29EC" w:rsidRPr="00BD29EC" w:rsidRDefault="00BD29EC" w:rsidP="00D503DE">
            <w:pPr>
              <w:jc w:val="both"/>
              <w:rPr>
                <w:rFonts w:ascii="Arial" w:hAnsi="Arial" w:cs="Arial"/>
                <w:sz w:val="22"/>
                <w:szCs w:val="22"/>
                <w:lang w:val="nl-BE"/>
              </w:rPr>
            </w:pPr>
          </w:p>
          <w:p w14:paraId="3C6CBC66"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De aangewezen tolk staat de verhoorde persoon bij vanaf het moment dat deze door de politie wordt opgevangen tot aan het moment van zijn verhoor en voor het vervolg van de procedure, zolang dit noodzakelijk blijkt.</w:t>
            </w:r>
          </w:p>
          <w:p w14:paraId="32847244" w14:textId="77777777" w:rsidR="00BD29EC" w:rsidRPr="00BD29EC" w:rsidRDefault="00BD29EC" w:rsidP="00D503DE">
            <w:pPr>
              <w:jc w:val="both"/>
              <w:rPr>
                <w:rFonts w:ascii="Arial" w:hAnsi="Arial" w:cs="Arial"/>
                <w:sz w:val="22"/>
                <w:szCs w:val="22"/>
                <w:lang w:val="nl-BE"/>
              </w:rPr>
            </w:pPr>
          </w:p>
          <w:p w14:paraId="1E20730C"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xml:space="preserve">2.5.2. De tolk  voorziet volgens de richtlijnen van de verhoorder enkel in een correcte  vertaling van de vragen/antwoorden en </w:t>
            </w:r>
            <w:r w:rsidRPr="00BD29EC">
              <w:rPr>
                <w:rFonts w:ascii="Arial" w:hAnsi="Arial" w:cs="Arial"/>
                <w:sz w:val="22"/>
                <w:szCs w:val="22"/>
                <w:lang w:val="nl-BE"/>
              </w:rPr>
              <w:lastRenderedPageBreak/>
              <w:t>houdt zich dus aan zijn rol van tolk. Hij neemt een volledig neutrale houding aan en stelt geen enkele vraag uit eigen initiatief, ook niet via de verhoorder/onderzoeker.</w:t>
            </w:r>
          </w:p>
          <w:p w14:paraId="5DEA4CC1" w14:textId="77777777" w:rsidR="00BD29EC" w:rsidRPr="00BD29EC" w:rsidRDefault="00BD29EC" w:rsidP="00D503DE">
            <w:pPr>
              <w:jc w:val="both"/>
              <w:rPr>
                <w:rFonts w:ascii="Arial" w:hAnsi="Arial" w:cs="Arial"/>
                <w:sz w:val="22"/>
                <w:szCs w:val="22"/>
                <w:lang w:val="nl-BE"/>
              </w:rPr>
            </w:pPr>
          </w:p>
          <w:p w14:paraId="008F6734" w14:textId="77777777" w:rsidR="00BD29EC" w:rsidRPr="00BD29EC" w:rsidRDefault="00BD29EC" w:rsidP="00D503DE">
            <w:pPr>
              <w:jc w:val="both"/>
              <w:rPr>
                <w:rFonts w:ascii="Arial" w:hAnsi="Arial" w:cs="Arial"/>
                <w:sz w:val="22"/>
                <w:szCs w:val="22"/>
                <w:u w:val="single"/>
                <w:lang w:val="nl-BE"/>
              </w:rPr>
            </w:pPr>
            <w:r w:rsidRPr="00BD29EC">
              <w:rPr>
                <w:rFonts w:ascii="Arial" w:hAnsi="Arial" w:cs="Arial"/>
                <w:sz w:val="22"/>
                <w:szCs w:val="22"/>
                <w:u w:val="single"/>
                <w:lang w:val="nl-BE"/>
              </w:rPr>
              <w:t>2.6. Rol van de advocaat</w:t>
            </w:r>
          </w:p>
          <w:p w14:paraId="1876D643" w14:textId="77777777" w:rsidR="00BD29EC" w:rsidRPr="00BD29EC" w:rsidRDefault="00BD29EC" w:rsidP="00D503DE">
            <w:pPr>
              <w:jc w:val="both"/>
              <w:rPr>
                <w:rFonts w:ascii="Arial" w:hAnsi="Arial" w:cs="Arial"/>
                <w:sz w:val="22"/>
                <w:szCs w:val="22"/>
                <w:u w:val="single"/>
                <w:lang w:val="nl-BE"/>
              </w:rPr>
            </w:pPr>
          </w:p>
          <w:p w14:paraId="22068DCD" w14:textId="77777777" w:rsidR="00BD29EC" w:rsidRPr="00BD29EC" w:rsidRDefault="00BD29EC" w:rsidP="00D503DE">
            <w:pPr>
              <w:jc w:val="both"/>
              <w:rPr>
                <w:rFonts w:ascii="Arial" w:hAnsi="Arial" w:cs="Arial"/>
                <w:color w:val="000000"/>
                <w:sz w:val="22"/>
                <w:szCs w:val="22"/>
                <w:lang w:val="nl-BE" w:eastAsia="nl-NL"/>
              </w:rPr>
            </w:pPr>
            <w:r w:rsidRPr="00BD29EC">
              <w:rPr>
                <w:rFonts w:ascii="Arial" w:hAnsi="Arial" w:cs="Arial"/>
                <w:color w:val="000000"/>
                <w:sz w:val="22"/>
                <w:szCs w:val="22"/>
                <w:lang w:val="nl-BE" w:eastAsia="nl-NL"/>
              </w:rPr>
              <w:t xml:space="preserve">2.6.1. Indien de te horen persoon zich wil laten bijstaan door een advocaat, kan deze aanwezig zijn vanaf het moment waarop de te horen persoon door de politiediensten opgevangen wordt. De te horen persoon kan, indien gewenst, een vertrouwelijk overleg hebben met zijn advocaat voor het begin van het verhoor. </w:t>
            </w:r>
          </w:p>
          <w:p w14:paraId="707ABF0F" w14:textId="77777777" w:rsidR="00BD29EC" w:rsidRPr="00BD29EC" w:rsidRDefault="00BD29EC" w:rsidP="00D503DE">
            <w:pPr>
              <w:jc w:val="both"/>
              <w:rPr>
                <w:rFonts w:ascii="Arial" w:hAnsi="Arial" w:cs="Arial"/>
                <w:color w:val="000000"/>
                <w:sz w:val="22"/>
                <w:szCs w:val="22"/>
                <w:lang w:val="nl-BE" w:eastAsia="nl-NL"/>
              </w:rPr>
            </w:pPr>
          </w:p>
          <w:p w14:paraId="300092E1" w14:textId="77777777" w:rsidR="00BD29EC" w:rsidRPr="00BD29EC" w:rsidRDefault="00BD29EC" w:rsidP="00D503DE">
            <w:pPr>
              <w:jc w:val="both"/>
              <w:rPr>
                <w:rFonts w:ascii="Arial" w:hAnsi="Arial" w:cs="Arial"/>
                <w:color w:val="000000"/>
                <w:sz w:val="22"/>
                <w:szCs w:val="22"/>
                <w:lang w:val="nl-BE" w:eastAsia="nl-NL"/>
              </w:rPr>
            </w:pPr>
            <w:r w:rsidRPr="00BD29EC">
              <w:rPr>
                <w:rFonts w:ascii="Arial" w:hAnsi="Arial" w:cs="Arial"/>
                <w:color w:val="000000"/>
                <w:sz w:val="22"/>
                <w:szCs w:val="22"/>
                <w:lang w:val="nl-BE" w:eastAsia="nl-NL"/>
              </w:rPr>
              <w:t>2.6.2. Wanneer de advocaat het verhoor bijwoont, doet hij dit bij voorkeur vanuit het regielokaal.</w:t>
            </w:r>
          </w:p>
          <w:p w14:paraId="210F9DAD" w14:textId="77777777" w:rsidR="00BD29EC" w:rsidRPr="00BD29EC" w:rsidRDefault="00BD29EC" w:rsidP="00D503DE">
            <w:pPr>
              <w:jc w:val="both"/>
              <w:rPr>
                <w:rFonts w:ascii="Arial" w:hAnsi="Arial" w:cs="Arial"/>
                <w:color w:val="000000"/>
                <w:sz w:val="22"/>
                <w:szCs w:val="22"/>
                <w:lang w:val="nl-BE" w:eastAsia="nl-NL"/>
              </w:rPr>
            </w:pPr>
            <w:r w:rsidRPr="00BD29EC">
              <w:rPr>
                <w:rFonts w:ascii="Arial" w:hAnsi="Arial" w:cs="Arial"/>
                <w:color w:val="000000"/>
                <w:sz w:val="22"/>
                <w:szCs w:val="22"/>
                <w:lang w:val="nl-BE" w:eastAsia="nl-NL"/>
              </w:rPr>
              <w:t>Als hij de verhoorde persoon wil bijstaan vanuit het verhoorlokaal, zit hij bij voorkeur op de achtergrond, buiten diens gezichtsveld.</w:t>
            </w:r>
          </w:p>
          <w:p w14:paraId="6F20CAD0" w14:textId="77777777" w:rsidR="00BD29EC" w:rsidRPr="00BD29EC" w:rsidRDefault="00BD29EC" w:rsidP="00D503DE">
            <w:pPr>
              <w:jc w:val="both"/>
              <w:rPr>
                <w:rFonts w:ascii="Arial" w:hAnsi="Arial" w:cs="Arial"/>
                <w:color w:val="000000"/>
                <w:sz w:val="22"/>
                <w:szCs w:val="22"/>
                <w:lang w:val="nl-BE" w:eastAsia="nl-NL"/>
              </w:rPr>
            </w:pPr>
          </w:p>
          <w:p w14:paraId="58118D04" w14:textId="77777777" w:rsidR="00BD29EC" w:rsidRPr="00BD29EC" w:rsidRDefault="00BD29EC" w:rsidP="00D503DE">
            <w:pPr>
              <w:jc w:val="both"/>
              <w:rPr>
                <w:rFonts w:ascii="Arial" w:hAnsi="Arial" w:cs="Arial"/>
                <w:color w:val="000000"/>
                <w:sz w:val="22"/>
                <w:szCs w:val="22"/>
                <w:lang w:val="nl-BE" w:eastAsia="nl-NL"/>
              </w:rPr>
            </w:pPr>
          </w:p>
          <w:p w14:paraId="345BAB3F" w14:textId="77777777" w:rsidR="00BD29EC" w:rsidRPr="00BD29EC" w:rsidRDefault="00BD29EC" w:rsidP="00D503DE">
            <w:pPr>
              <w:jc w:val="both"/>
              <w:rPr>
                <w:rFonts w:ascii="Arial" w:hAnsi="Arial" w:cs="Arial"/>
                <w:color w:val="000000"/>
                <w:sz w:val="22"/>
                <w:szCs w:val="22"/>
                <w:lang w:val="nl-BE" w:eastAsia="nl-NL"/>
              </w:rPr>
            </w:pPr>
            <w:r w:rsidRPr="00BD29EC">
              <w:rPr>
                <w:rFonts w:ascii="Arial" w:hAnsi="Arial" w:cs="Arial"/>
                <w:color w:val="000000"/>
                <w:sz w:val="22"/>
                <w:szCs w:val="22"/>
                <w:lang w:val="nl-BE" w:eastAsia="nl-NL"/>
              </w:rPr>
              <w:t>De aanwezigheid van de advocaat heeft als doel de regelmatigheid van het verhoor te verzekeren zich hierbij verzekerend van de goede behandeling van de verhoorde persoon, in het bijzonder de afwezigheid van manifeste druk of ongeoorloofde dwang, en, indien nodig, de aanwezigheid van een tolk om de getuigenis van de verhoorde persoon te kunnen verkrijgen overeenkomstig artikel 47</w:t>
            </w:r>
            <w:r w:rsidRPr="00BD29EC">
              <w:rPr>
                <w:rFonts w:ascii="Arial" w:hAnsi="Arial" w:cs="Arial"/>
                <w:i/>
                <w:color w:val="000000"/>
                <w:sz w:val="22"/>
                <w:szCs w:val="22"/>
                <w:lang w:val="nl-BE" w:eastAsia="nl-NL"/>
              </w:rPr>
              <w:t xml:space="preserve">bis, </w:t>
            </w:r>
            <w:r w:rsidRPr="00BD29EC">
              <w:rPr>
                <w:rFonts w:ascii="Arial" w:hAnsi="Arial" w:cs="Arial"/>
                <w:color w:val="000000"/>
                <w:sz w:val="22"/>
                <w:szCs w:val="22"/>
                <w:lang w:val="nl-BE" w:eastAsia="nl-NL"/>
              </w:rPr>
              <w:t xml:space="preserve">§ 6 4) en 7) Sv. </w:t>
            </w:r>
          </w:p>
          <w:p w14:paraId="3BC54CBB" w14:textId="77777777" w:rsidR="00BD29EC" w:rsidRPr="00BD29EC" w:rsidRDefault="00BD29EC" w:rsidP="00D503DE">
            <w:pPr>
              <w:jc w:val="both"/>
              <w:rPr>
                <w:rFonts w:ascii="Arial" w:hAnsi="Arial" w:cs="Arial"/>
                <w:color w:val="000000"/>
                <w:sz w:val="22"/>
                <w:szCs w:val="22"/>
                <w:lang w:val="nl-BE" w:eastAsia="nl-NL"/>
              </w:rPr>
            </w:pPr>
          </w:p>
          <w:p w14:paraId="52D084FC" w14:textId="77777777" w:rsidR="00BD29EC" w:rsidRDefault="00BD29EC" w:rsidP="00D503DE">
            <w:pPr>
              <w:jc w:val="both"/>
              <w:rPr>
                <w:rFonts w:ascii="Arial" w:hAnsi="Arial" w:cs="Arial"/>
                <w:color w:val="000000"/>
                <w:sz w:val="22"/>
                <w:szCs w:val="22"/>
                <w:lang w:val="nl-BE" w:eastAsia="nl-NL"/>
              </w:rPr>
            </w:pPr>
          </w:p>
          <w:p w14:paraId="1B1D684B" w14:textId="7F5DF6C3" w:rsidR="00BD29EC" w:rsidRPr="00BD29EC" w:rsidRDefault="00BD29EC" w:rsidP="00D503DE">
            <w:pPr>
              <w:jc w:val="both"/>
              <w:rPr>
                <w:rFonts w:ascii="Arial" w:hAnsi="Arial" w:cs="Arial"/>
                <w:color w:val="000000"/>
                <w:sz w:val="22"/>
                <w:szCs w:val="22"/>
                <w:lang w:val="nl-BE" w:eastAsia="nl-NL"/>
              </w:rPr>
            </w:pPr>
            <w:r w:rsidRPr="00BD29EC">
              <w:rPr>
                <w:rFonts w:ascii="Arial" w:hAnsi="Arial" w:cs="Arial"/>
                <w:color w:val="000000"/>
                <w:sz w:val="22"/>
                <w:szCs w:val="22"/>
                <w:lang w:val="nl-BE" w:eastAsia="nl-NL"/>
              </w:rPr>
              <w:t>Hij wordt uitdrukkelijk aangeraden niet rechtstreeks in te grijpen, het verhoor niet te onderbreken en tot het einde van het verhoor te wachten met het maken van opmerkingen. Indien hij meent onregelmatigheden in de procedure te hebben opgemerkt, kan hij overeenkomstig artikel 47</w:t>
            </w:r>
            <w:r w:rsidRPr="00BD29EC">
              <w:rPr>
                <w:rFonts w:ascii="Arial" w:hAnsi="Arial" w:cs="Arial"/>
                <w:i/>
                <w:color w:val="000000"/>
                <w:sz w:val="22"/>
                <w:szCs w:val="22"/>
                <w:lang w:val="nl-BE" w:eastAsia="nl-NL"/>
              </w:rPr>
              <w:t xml:space="preserve">bis, </w:t>
            </w:r>
            <w:r w:rsidRPr="00BD29EC">
              <w:rPr>
                <w:rFonts w:ascii="Arial" w:hAnsi="Arial" w:cs="Arial"/>
                <w:color w:val="000000"/>
                <w:sz w:val="22"/>
                <w:szCs w:val="22"/>
                <w:lang w:val="nl-BE" w:eastAsia="nl-NL"/>
              </w:rPr>
              <w:t xml:space="preserve">§ 6, voorlaatste lid Sv. deze opmerkingen in het proces-verbaal van het verhoor laten noteren. </w:t>
            </w:r>
          </w:p>
        </w:tc>
      </w:tr>
    </w:tbl>
    <w:p w14:paraId="1B925DC4" w14:textId="77777777" w:rsidR="00BD29EC" w:rsidRPr="00BD29EC" w:rsidRDefault="00BD29EC" w:rsidP="00BD29EC">
      <w:pPr>
        <w:rPr>
          <w:lang w:val="nl-NL"/>
        </w:rPr>
      </w:pPr>
      <w:r w:rsidRPr="00BD29EC">
        <w:rPr>
          <w:lang w:val="nl-NL"/>
        </w:rPr>
        <w:lastRenderedPageBreak/>
        <w:br w:type="page"/>
      </w:r>
    </w:p>
    <w:tbl>
      <w:tblPr>
        <w:tblW w:w="9304" w:type="dxa"/>
        <w:jc w:val="center"/>
        <w:tblBorders>
          <w:insideV w:val="single" w:sz="4" w:space="0" w:color="auto"/>
        </w:tblBorders>
        <w:tblLayout w:type="fixed"/>
        <w:tblCellMar>
          <w:left w:w="170" w:type="dxa"/>
          <w:right w:w="170" w:type="dxa"/>
        </w:tblCellMar>
        <w:tblLook w:val="0000" w:firstRow="0" w:lastRow="0" w:firstColumn="0" w:lastColumn="0" w:noHBand="0" w:noVBand="0"/>
      </w:tblPr>
      <w:tblGrid>
        <w:gridCol w:w="4652"/>
        <w:gridCol w:w="4652"/>
      </w:tblGrid>
      <w:tr w:rsidR="00BD29EC" w:rsidRPr="001D0653" w14:paraId="55F8F71D" w14:textId="77777777" w:rsidTr="00D503DE">
        <w:trPr>
          <w:trHeight w:val="265"/>
          <w:jc w:val="center"/>
        </w:trPr>
        <w:tc>
          <w:tcPr>
            <w:tcW w:w="4652" w:type="dxa"/>
          </w:tcPr>
          <w:p w14:paraId="5923E1BF" w14:textId="77777777" w:rsidR="00BD29EC" w:rsidRPr="00BD29EC" w:rsidRDefault="00BD29EC" w:rsidP="00D503DE">
            <w:pPr>
              <w:spacing w:before="360"/>
              <w:jc w:val="both"/>
              <w:rPr>
                <w:rFonts w:ascii="Arial" w:hAnsi="Arial" w:cs="Arial"/>
                <w:b/>
                <w:lang w:val="fr-FR" w:eastAsia="nl-NL"/>
              </w:rPr>
            </w:pPr>
            <w:r w:rsidRPr="00BD29EC">
              <w:rPr>
                <w:rFonts w:ascii="Arial" w:hAnsi="Arial" w:cs="Arial"/>
                <w:b/>
                <w:u w:val="single"/>
                <w:lang w:val="fr-FR" w:eastAsia="nl-NL"/>
              </w:rPr>
              <w:lastRenderedPageBreak/>
              <w:t xml:space="preserve">3. </w:t>
            </w:r>
            <w:r w:rsidRPr="00BD29EC">
              <w:rPr>
                <w:rFonts w:ascii="Arial" w:hAnsi="Arial" w:cs="Arial"/>
                <w:b/>
                <w:bCs/>
                <w:u w:val="single"/>
                <w:lang w:val="fr-FR" w:eastAsia="nl-NL"/>
              </w:rPr>
              <w:t>PREMIER ACCUEIL DE LA PERSONNE A AUDITIONNER, DE LA PERSONNE DE CONFIANCE, DE LA PERSONNE QUI ACCOMPAGNE LA PERSONNE A AUDITIONNER ET/OU DE LA PERSONNE QUI SIGNALE LES FAITS</w:t>
            </w:r>
            <w:r w:rsidRPr="00BD29EC">
              <w:rPr>
                <w:rFonts w:ascii="Arial" w:hAnsi="Arial" w:cs="Arial"/>
                <w:b/>
                <w:lang w:val="fr-FR" w:eastAsia="nl-NL"/>
              </w:rPr>
              <w:t xml:space="preserve">   </w:t>
            </w:r>
          </w:p>
          <w:p w14:paraId="50984968" w14:textId="77777777" w:rsidR="00BD29EC" w:rsidRPr="00BD29EC" w:rsidRDefault="00BD29EC" w:rsidP="00D503DE">
            <w:pPr>
              <w:rPr>
                <w:rFonts w:ascii="Arial" w:hAnsi="Arial" w:cs="Arial"/>
                <w:b/>
                <w:lang w:val="fr-FR" w:eastAsia="nl-NL"/>
              </w:rPr>
            </w:pPr>
          </w:p>
          <w:p w14:paraId="7D44FFA2"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3.1. Lorsque la personne à auditionner est présumée victime ou témoin d’une des infractions visées aux points 1.2. et 1.3., le fonctionnaire de police doit se mettre immédiatement en rapport avec le procureur du Roi pour recevoir ses instructions, en vue notamment de lancer les premières investigations.</w:t>
            </w:r>
          </w:p>
          <w:p w14:paraId="5B0FD66C" w14:textId="77777777" w:rsidR="00BD29EC" w:rsidRPr="00BD29EC" w:rsidRDefault="00BD29EC" w:rsidP="00D503DE">
            <w:pPr>
              <w:jc w:val="both"/>
              <w:rPr>
                <w:rFonts w:ascii="Arial" w:hAnsi="Arial" w:cs="Arial"/>
                <w:sz w:val="22"/>
                <w:szCs w:val="22"/>
                <w:lang w:val="fr-FR"/>
              </w:rPr>
            </w:pPr>
          </w:p>
          <w:p w14:paraId="09A1CEB8"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3.2. La personne qui signale les faits est, si possible, entendue immédiatement et préalablement à la personne à auditionner. Lorsqu'elle est accompagnée de cette dernière, elle est entendue hors sa présence. Si une audition immédiate n'est pas possible, elle est reportée à une date ultérieure la plus rapprochée possible.</w:t>
            </w:r>
          </w:p>
          <w:p w14:paraId="1F842863" w14:textId="77777777" w:rsidR="00BD29EC" w:rsidRPr="00BD29EC" w:rsidRDefault="00BD29EC" w:rsidP="00D503DE">
            <w:pPr>
              <w:jc w:val="both"/>
              <w:rPr>
                <w:rFonts w:ascii="Arial" w:hAnsi="Arial" w:cs="Arial"/>
                <w:sz w:val="22"/>
                <w:szCs w:val="22"/>
                <w:lang w:val="fr-FR"/>
              </w:rPr>
            </w:pPr>
          </w:p>
          <w:p w14:paraId="2C0E12A4"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La même règle est applicable à la personne qui accompagne la personne à auditionner.</w:t>
            </w:r>
          </w:p>
          <w:p w14:paraId="32EDEBA8" w14:textId="77777777" w:rsidR="00BD29EC" w:rsidRPr="00BD29EC" w:rsidRDefault="00BD29EC" w:rsidP="00D503DE">
            <w:pPr>
              <w:jc w:val="both"/>
              <w:rPr>
                <w:rFonts w:ascii="Arial" w:hAnsi="Arial" w:cs="Arial"/>
                <w:sz w:val="22"/>
                <w:szCs w:val="22"/>
                <w:lang w:val="fr-FR"/>
              </w:rPr>
            </w:pPr>
          </w:p>
          <w:p w14:paraId="6C7649D8"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L'audition audiovisuelle est organisée selon le meilleur intérêt de la personne à auditionner, dans les meilleures conditions de temps et de lieu, après concertation avec le magistrat.</w:t>
            </w:r>
          </w:p>
          <w:p w14:paraId="10FBDE0E" w14:textId="77777777" w:rsidR="00BD29EC" w:rsidRPr="00BD29EC" w:rsidRDefault="00BD29EC" w:rsidP="00D503DE">
            <w:pPr>
              <w:jc w:val="both"/>
              <w:rPr>
                <w:rFonts w:ascii="Arial" w:hAnsi="Arial" w:cs="Arial"/>
                <w:sz w:val="22"/>
                <w:szCs w:val="22"/>
                <w:lang w:val="fr-FR"/>
              </w:rPr>
            </w:pPr>
          </w:p>
          <w:p w14:paraId="298278DB"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Lorsqu'il résulte des informations de la personne qui signale les faits ou de la personne qui accompagne la personne à auditionner que cette dernière est en danger immédiat, des mesures adéquates sont, avant toute chose, sollicitées auprès du magistrat compétent.</w:t>
            </w:r>
          </w:p>
          <w:p w14:paraId="0D634520" w14:textId="77777777" w:rsidR="00BD29EC" w:rsidRPr="00BD29EC" w:rsidRDefault="00BD29EC" w:rsidP="00D503DE">
            <w:pPr>
              <w:jc w:val="both"/>
              <w:rPr>
                <w:rFonts w:ascii="Arial" w:hAnsi="Arial" w:cs="Arial"/>
                <w:sz w:val="22"/>
                <w:szCs w:val="22"/>
                <w:lang w:val="fr-FR"/>
              </w:rPr>
            </w:pPr>
          </w:p>
          <w:p w14:paraId="345F8EC1"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L'audition est alors organisée conformément au point 5.1.</w:t>
            </w:r>
          </w:p>
          <w:p w14:paraId="50F44972" w14:textId="77777777" w:rsidR="00BD29EC" w:rsidRPr="00BD29EC" w:rsidRDefault="00BD29EC" w:rsidP="00D503DE">
            <w:pPr>
              <w:jc w:val="both"/>
              <w:rPr>
                <w:rFonts w:ascii="Arial" w:hAnsi="Arial" w:cs="Arial"/>
                <w:sz w:val="22"/>
                <w:szCs w:val="22"/>
                <w:lang w:val="fr-FR"/>
              </w:rPr>
            </w:pPr>
          </w:p>
          <w:p w14:paraId="46B27142"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L'audition de la personne qui signale les faits et/ou de la personne qui accompagne la personne à auditionner traitera entre autres des points suivants:</w:t>
            </w:r>
          </w:p>
          <w:p w14:paraId="46AFB875"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 la teneur des faits;</w:t>
            </w:r>
          </w:p>
          <w:p w14:paraId="5E444548"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 la proximité des faits (date, lieu, circonstances,...);</w:t>
            </w:r>
          </w:p>
          <w:p w14:paraId="7C22C0C1"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lastRenderedPageBreak/>
              <w:t>- la situation familiale de la personne à auditionner;</w:t>
            </w:r>
          </w:p>
          <w:p w14:paraId="5C49B801"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 xml:space="preserve">- l'existence d'une intervention des services sociaux (CPAS, PMS), d'une équipe SOS Enfants, d'un  </w:t>
            </w:r>
            <w:proofErr w:type="spellStart"/>
            <w:r w:rsidRPr="00BD29EC">
              <w:rPr>
                <w:rFonts w:ascii="Arial" w:hAnsi="Arial" w:cs="Arial"/>
                <w:sz w:val="22"/>
                <w:szCs w:val="22"/>
                <w:lang w:val="fr-FR"/>
              </w:rPr>
              <w:t>Vertrouwenscentrum</w:t>
            </w:r>
            <w:proofErr w:type="spellEnd"/>
            <w:r w:rsidRPr="00BD29EC">
              <w:rPr>
                <w:rFonts w:ascii="Arial" w:hAnsi="Arial" w:cs="Arial"/>
                <w:sz w:val="22"/>
                <w:szCs w:val="22"/>
                <w:lang w:val="fr-FR"/>
              </w:rPr>
              <w:t xml:space="preserve"> </w:t>
            </w:r>
            <w:proofErr w:type="spellStart"/>
            <w:r w:rsidRPr="00BD29EC">
              <w:rPr>
                <w:rFonts w:ascii="Arial" w:hAnsi="Arial" w:cs="Arial"/>
                <w:sz w:val="22"/>
                <w:szCs w:val="22"/>
                <w:lang w:val="fr-FR"/>
              </w:rPr>
              <w:t>Kindermishandeling</w:t>
            </w:r>
            <w:proofErr w:type="spellEnd"/>
            <w:r w:rsidRPr="00BD29EC">
              <w:rPr>
                <w:rFonts w:ascii="Arial" w:hAnsi="Arial" w:cs="Arial"/>
                <w:sz w:val="22"/>
                <w:szCs w:val="22"/>
                <w:lang w:val="fr-FR"/>
              </w:rPr>
              <w:t xml:space="preserve"> (VK), des instances d'aide à la jeunesse ( SAJ (service d'aide à la jeunesse)), d’un </w:t>
            </w:r>
            <w:proofErr w:type="spellStart"/>
            <w:r w:rsidRPr="00BD29EC">
              <w:rPr>
                <w:rFonts w:ascii="Arial" w:hAnsi="Arial" w:cs="Arial"/>
                <w:sz w:val="22"/>
                <w:szCs w:val="22"/>
                <w:lang w:val="fr-FR"/>
              </w:rPr>
              <w:t>Ondersteuningscentrum</w:t>
            </w:r>
            <w:proofErr w:type="spellEnd"/>
            <w:r w:rsidRPr="00BD29EC">
              <w:rPr>
                <w:rFonts w:ascii="Arial" w:hAnsi="Arial" w:cs="Arial"/>
                <w:sz w:val="22"/>
                <w:szCs w:val="22"/>
                <w:lang w:val="fr-FR"/>
              </w:rPr>
              <w:t xml:space="preserve"> </w:t>
            </w:r>
            <w:proofErr w:type="spellStart"/>
            <w:r w:rsidRPr="00BD29EC">
              <w:rPr>
                <w:rFonts w:ascii="Arial" w:hAnsi="Arial" w:cs="Arial"/>
                <w:sz w:val="22"/>
                <w:szCs w:val="22"/>
                <w:lang w:val="fr-FR"/>
              </w:rPr>
              <w:t>Jeugdzorg</w:t>
            </w:r>
            <w:proofErr w:type="spellEnd"/>
            <w:r w:rsidRPr="00BD29EC">
              <w:rPr>
                <w:rFonts w:ascii="Arial" w:hAnsi="Arial" w:cs="Arial"/>
                <w:sz w:val="22"/>
                <w:szCs w:val="22"/>
                <w:lang w:val="fr-FR"/>
              </w:rPr>
              <w:t xml:space="preserve"> (OCJ)),...) ou d'un service d'aide aux victimes;</w:t>
            </w:r>
          </w:p>
          <w:p w14:paraId="1324DD00"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 l'identification du suspect et des témoins éventuels;</w:t>
            </w:r>
          </w:p>
          <w:p w14:paraId="083F0C4A"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 les circonstances dans lesquelles la personne à auditionner a révélé les faits (entre autres si cela s’est passé spontanément) ;</w:t>
            </w:r>
          </w:p>
          <w:p w14:paraId="75C72AB4"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 le contenu des conversations relatives aux faits, notamment les questions qui ont déjà été posées à la personne à auditionner et les réponses qu'elle a données.</w:t>
            </w:r>
          </w:p>
          <w:p w14:paraId="74BE2197" w14:textId="77777777" w:rsidR="00BD29EC" w:rsidRPr="00BD29EC" w:rsidRDefault="00BD29EC" w:rsidP="00D503DE">
            <w:pPr>
              <w:jc w:val="both"/>
              <w:rPr>
                <w:rFonts w:ascii="Arial" w:hAnsi="Arial" w:cs="Arial"/>
                <w:sz w:val="22"/>
                <w:szCs w:val="22"/>
                <w:lang w:val="fr-FR"/>
              </w:rPr>
            </w:pPr>
          </w:p>
          <w:p w14:paraId="3D1B94C4"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Si la personne qui signale les faits et/ou accompagne la personne à auditionner a reçu des confidences de cette dernière, il convient d’acter les termes exacts utilisés.</w:t>
            </w:r>
          </w:p>
          <w:p w14:paraId="6627073B" w14:textId="77777777" w:rsidR="00BD29EC" w:rsidRPr="00BD29EC" w:rsidRDefault="00BD29EC" w:rsidP="00D503DE">
            <w:pPr>
              <w:jc w:val="both"/>
              <w:rPr>
                <w:rFonts w:ascii="Arial" w:hAnsi="Arial" w:cs="Arial"/>
                <w:sz w:val="22"/>
                <w:szCs w:val="22"/>
                <w:lang w:val="fr-FR"/>
              </w:rPr>
            </w:pPr>
          </w:p>
          <w:p w14:paraId="024D4F15" w14:textId="77777777" w:rsidR="00BD29EC" w:rsidRPr="00BD29EC" w:rsidRDefault="00BD29EC" w:rsidP="00D503DE">
            <w:pPr>
              <w:jc w:val="both"/>
              <w:rPr>
                <w:rFonts w:ascii="Arial" w:hAnsi="Arial" w:cs="Arial"/>
                <w:sz w:val="22"/>
                <w:szCs w:val="22"/>
                <w:lang w:val="fr-FR"/>
              </w:rPr>
            </w:pPr>
          </w:p>
          <w:p w14:paraId="6ADF9AA3" w14:textId="77777777" w:rsidR="00BD29EC" w:rsidRPr="00BD29EC" w:rsidRDefault="00BD29EC" w:rsidP="00D503DE">
            <w:pPr>
              <w:jc w:val="both"/>
              <w:rPr>
                <w:rFonts w:ascii="Arial" w:hAnsi="Arial" w:cs="Arial"/>
                <w:sz w:val="22"/>
                <w:szCs w:val="22"/>
                <w:lang w:val="fr-FR"/>
              </w:rPr>
            </w:pPr>
          </w:p>
          <w:p w14:paraId="1F3C6065"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 xml:space="preserve">Pour éviter de "contaminer" l'audition de la personne  auditionnée, le fonctionnaire de police demande à la personne qui accompagne et/ou la personne qui signale les faits de ne plus parler, de sa propre initiative, des faits à la personne auditionnée. </w:t>
            </w:r>
          </w:p>
          <w:p w14:paraId="6A4AD2F0"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 xml:space="preserve">Si la personne auditionnée parle d’elle-même des faits, le fonctionnaire de police conseille à la personne qui l’accompagne et/ou la personne qui signale les faits de ne pas poser de questions mais de signaler la formulation exacte et spontanée de la personne auditionnée dans une déclaration subséquente. </w:t>
            </w:r>
          </w:p>
          <w:p w14:paraId="538B2FA2" w14:textId="77777777" w:rsidR="00BD29EC" w:rsidRPr="00BD29EC" w:rsidRDefault="00BD29EC" w:rsidP="00D503DE">
            <w:pPr>
              <w:jc w:val="both"/>
              <w:rPr>
                <w:rFonts w:ascii="Arial" w:hAnsi="Arial" w:cs="Arial"/>
                <w:sz w:val="22"/>
                <w:szCs w:val="22"/>
                <w:lang w:val="fr-FR"/>
              </w:rPr>
            </w:pPr>
          </w:p>
          <w:p w14:paraId="1DAF29A7"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Le fonctionnaire de police prévient également la personne qui accompagne et/ou la personne qui signale les faits que c'est au magistrat qu'il appartient de décider de la suite de l'enquête.</w:t>
            </w:r>
          </w:p>
          <w:p w14:paraId="63DDB04D" w14:textId="77777777" w:rsidR="00BD29EC" w:rsidRPr="00BD29EC" w:rsidRDefault="00BD29EC" w:rsidP="00D503DE">
            <w:pPr>
              <w:jc w:val="both"/>
              <w:rPr>
                <w:rFonts w:ascii="Arial" w:hAnsi="Arial" w:cs="Arial"/>
                <w:sz w:val="22"/>
                <w:szCs w:val="22"/>
                <w:lang w:val="fr-FR"/>
              </w:rPr>
            </w:pPr>
          </w:p>
          <w:p w14:paraId="4AC1627F"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Un procès-verbal consignant la dénonciation et les renseignements recueillis est rédigé et transmis conformément aux directives du magistrat. Chaque procureur du Roi détermine le nombre et la destination des copies du procès-verbal.</w:t>
            </w:r>
          </w:p>
          <w:p w14:paraId="77EC8AE2" w14:textId="77777777" w:rsidR="00BD29EC" w:rsidRPr="00BD29EC" w:rsidRDefault="00BD29EC" w:rsidP="00D503DE">
            <w:pPr>
              <w:jc w:val="both"/>
              <w:rPr>
                <w:rFonts w:ascii="Arial" w:hAnsi="Arial" w:cs="Arial"/>
                <w:sz w:val="22"/>
                <w:szCs w:val="22"/>
                <w:lang w:val="fr-FR"/>
              </w:rPr>
            </w:pPr>
          </w:p>
          <w:p w14:paraId="4898FDC2"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lastRenderedPageBreak/>
              <w:t xml:space="preserve">Le fonctionnaire de police informe la personne entendue qu'elle peut obtenir gratuitement une copie du texte de son audition si elle en fait la demande (art. 28 </w:t>
            </w:r>
            <w:r w:rsidRPr="00BD29EC">
              <w:rPr>
                <w:rFonts w:ascii="Arial" w:hAnsi="Arial" w:cs="Arial"/>
                <w:i/>
                <w:sz w:val="22"/>
                <w:szCs w:val="22"/>
                <w:lang w:val="fr-FR"/>
              </w:rPr>
              <w:t>quinquies</w:t>
            </w:r>
            <w:r w:rsidRPr="00BD29EC">
              <w:rPr>
                <w:rFonts w:ascii="Arial" w:hAnsi="Arial" w:cs="Arial"/>
                <w:sz w:val="22"/>
                <w:szCs w:val="22"/>
                <w:lang w:val="fr-FR"/>
              </w:rPr>
              <w:t>, § 2 et 57, § 2 du CIC)</w:t>
            </w:r>
            <w:bookmarkStart w:id="15" w:name="_Ref58861808"/>
            <w:r w:rsidRPr="00BD29EC">
              <w:rPr>
                <w:rStyle w:val="Voetnootmarkering"/>
                <w:szCs w:val="22"/>
              </w:rPr>
              <w:footnoteReference w:id="15"/>
            </w:r>
            <w:bookmarkEnd w:id="15"/>
            <w:r w:rsidRPr="00BD29EC">
              <w:rPr>
                <w:rFonts w:ascii="Arial" w:hAnsi="Arial" w:cs="Arial"/>
                <w:sz w:val="22"/>
                <w:szCs w:val="22"/>
                <w:lang w:val="fr-FR"/>
              </w:rPr>
              <w:t xml:space="preserve">. </w:t>
            </w:r>
          </w:p>
          <w:p w14:paraId="304BC67B" w14:textId="77777777" w:rsidR="00BD29EC" w:rsidRPr="00BD29EC" w:rsidRDefault="00BD29EC" w:rsidP="00D503DE">
            <w:pPr>
              <w:jc w:val="both"/>
              <w:rPr>
                <w:rFonts w:ascii="Arial" w:hAnsi="Arial" w:cs="Arial"/>
                <w:sz w:val="22"/>
                <w:szCs w:val="22"/>
                <w:lang w:val="fr-FR"/>
              </w:rPr>
            </w:pPr>
          </w:p>
          <w:p w14:paraId="660A2FB4"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 xml:space="preserve">3.3. Après l'audition de la personne qui signale les faits et/ou de la personne qui accompagne la personne à auditionner, des devoirs d’enquête supplémentaires sont posés si cela s'avère nécessaire. </w:t>
            </w:r>
          </w:p>
          <w:p w14:paraId="2FD4F01F"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3.4. Si la personne à auditionner a déjà été prise en charge auparavant par une équipe SOS Enfants, un OCJ/VK ou un autre organisme d'aide, il convient que toutes informations utiles pouvant contribuer à un accueil adéquat et à une audition dans de bonnes conditions soient recueillies. Il peut également en aller de même à propos de toute autre institution que la personne à auditionner aurait consultée ou dans laquelle elle aurait séjourné.</w:t>
            </w:r>
          </w:p>
          <w:p w14:paraId="170CA60A" w14:textId="77777777" w:rsidR="00BD29EC" w:rsidRPr="00BD29EC" w:rsidRDefault="00BD29EC" w:rsidP="00D503DE">
            <w:pPr>
              <w:jc w:val="both"/>
              <w:rPr>
                <w:rFonts w:ascii="Arial" w:hAnsi="Arial" w:cs="Arial"/>
                <w:sz w:val="22"/>
                <w:szCs w:val="22"/>
                <w:lang w:val="fr-FR"/>
              </w:rPr>
            </w:pPr>
          </w:p>
          <w:p w14:paraId="5B4A79C4"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3.5. Lorsque le magistrat a décidé de faire procéder à l'audition enregistrée de la personne à auditionner par un fonctionnaire de police breveté dans un local spécialement adapté et que cette audition ne peut avoir lieu immédiatement dans ces circonstances, un rendez-vous ultérieur est fixé, comme stipulé au point 5.1.</w:t>
            </w:r>
          </w:p>
          <w:p w14:paraId="532E2D84" w14:textId="77777777" w:rsidR="00BD29EC" w:rsidRPr="00BD29EC" w:rsidRDefault="00BD29EC" w:rsidP="00D503DE">
            <w:pPr>
              <w:jc w:val="both"/>
              <w:rPr>
                <w:rFonts w:ascii="Arial" w:hAnsi="Arial" w:cs="Arial"/>
                <w:sz w:val="22"/>
                <w:szCs w:val="22"/>
                <w:lang w:val="fr-FR"/>
              </w:rPr>
            </w:pPr>
          </w:p>
          <w:p w14:paraId="2D950E93"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 xml:space="preserve">Toutefois, comme prévu dans la GPI 58, il convient de veiller à prodiguer à la personne à auditionner un accueil sécurisant et, si elle le demande, une première écoute et une première information, sans cependant procéder à l'audition. </w:t>
            </w:r>
          </w:p>
          <w:p w14:paraId="4A5CED47" w14:textId="77777777" w:rsidR="00BD29EC" w:rsidRPr="00BD29EC" w:rsidRDefault="00BD29EC" w:rsidP="00D503DE">
            <w:pPr>
              <w:jc w:val="both"/>
              <w:rPr>
                <w:rFonts w:ascii="Arial" w:hAnsi="Arial" w:cs="Arial"/>
                <w:sz w:val="22"/>
                <w:szCs w:val="22"/>
                <w:lang w:val="fr-FR"/>
              </w:rPr>
            </w:pPr>
          </w:p>
          <w:p w14:paraId="6A078865"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3.6. Il convient que le premier verbalisant  transmette dans les meilleurs délais au fonctionnaire de police qui procède à l’audition audiovisuelle toutes les données permettant à ce dernier d'assurer un bon accueil de la personne à auditionner.</w:t>
            </w:r>
          </w:p>
          <w:p w14:paraId="3E086F19" w14:textId="77777777" w:rsidR="00BD29EC" w:rsidRPr="00BD29EC" w:rsidRDefault="00BD29EC" w:rsidP="00D503DE">
            <w:pPr>
              <w:jc w:val="both"/>
              <w:rPr>
                <w:rFonts w:ascii="Arial" w:hAnsi="Arial" w:cs="Arial"/>
                <w:sz w:val="22"/>
                <w:szCs w:val="22"/>
                <w:lang w:val="fr-FR"/>
              </w:rPr>
            </w:pPr>
          </w:p>
          <w:p w14:paraId="649AD4D7" w14:textId="77777777" w:rsidR="00BD29EC" w:rsidRPr="00BD29EC" w:rsidRDefault="00BD29EC" w:rsidP="00D503DE">
            <w:pPr>
              <w:jc w:val="both"/>
              <w:rPr>
                <w:rFonts w:ascii="Arial" w:hAnsi="Arial" w:cs="Arial"/>
                <w:sz w:val="22"/>
                <w:szCs w:val="22"/>
                <w:lang w:val="fr-FR"/>
              </w:rPr>
            </w:pPr>
          </w:p>
          <w:p w14:paraId="22E4363E" w14:textId="77777777" w:rsidR="00BD29EC" w:rsidRPr="00BD29EC" w:rsidRDefault="00BD29EC" w:rsidP="00D503DE">
            <w:pPr>
              <w:jc w:val="both"/>
              <w:rPr>
                <w:rFonts w:ascii="Arial" w:hAnsi="Arial" w:cs="Arial"/>
                <w:b/>
                <w:u w:val="single"/>
                <w:lang w:val="fr-FR" w:eastAsia="nl-NL"/>
              </w:rPr>
            </w:pPr>
          </w:p>
        </w:tc>
        <w:tc>
          <w:tcPr>
            <w:tcW w:w="4652" w:type="dxa"/>
          </w:tcPr>
          <w:p w14:paraId="28019ED9" w14:textId="77777777" w:rsidR="00BD29EC" w:rsidRPr="00BD29EC" w:rsidRDefault="00BD29EC" w:rsidP="00D503DE">
            <w:pPr>
              <w:spacing w:before="360"/>
              <w:jc w:val="both"/>
              <w:rPr>
                <w:rFonts w:ascii="Arial" w:hAnsi="Arial" w:cs="Arial"/>
                <w:lang w:val="nl-BE"/>
              </w:rPr>
            </w:pPr>
            <w:r w:rsidRPr="00BD29EC">
              <w:rPr>
                <w:rFonts w:ascii="Arial" w:hAnsi="Arial" w:cs="Arial"/>
                <w:b/>
                <w:bCs/>
                <w:u w:val="single"/>
                <w:lang w:val="nl-BE"/>
              </w:rPr>
              <w:lastRenderedPageBreak/>
              <w:t>3. EERSTE OPVANG VAN DE TE HOREN PERSOON,  DE VERTROUWENSPERSOON, DE VERGEZELLENDE PERSOON EN/OF DE PERSOON DIE AANGFITE DOET</w:t>
            </w:r>
          </w:p>
          <w:p w14:paraId="6137B8C1" w14:textId="77777777" w:rsidR="00BD29EC" w:rsidRPr="00BD29EC" w:rsidRDefault="00BD29EC" w:rsidP="00D503DE">
            <w:pPr>
              <w:jc w:val="both"/>
              <w:rPr>
                <w:lang w:val="nl-BE"/>
              </w:rPr>
            </w:pPr>
          </w:p>
          <w:p w14:paraId="31B7C0B8" w14:textId="77777777" w:rsidR="00BD29EC" w:rsidRPr="00BD29EC" w:rsidRDefault="00BD29EC" w:rsidP="00D503DE">
            <w:pPr>
              <w:jc w:val="both"/>
              <w:rPr>
                <w:lang w:val="nl-BE"/>
              </w:rPr>
            </w:pPr>
          </w:p>
          <w:p w14:paraId="71692F4D" w14:textId="77777777" w:rsidR="00BD29EC" w:rsidRPr="00BD29EC" w:rsidRDefault="00BD29EC" w:rsidP="00D503DE">
            <w:pPr>
              <w:jc w:val="both"/>
              <w:rPr>
                <w:lang w:val="nl-BE"/>
              </w:rPr>
            </w:pPr>
          </w:p>
          <w:p w14:paraId="6B48A2B8"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3.1. Wanneer de te horen persoon het vermoedelijk slachtoffer of de getuige is van een misdrijf genoemd in punten 1.2. en 1.3. moet de politieambtenaar onmiddellijk contact opnemen met de procureur des Konings om zijn instructies te ontvangen, onder meer met het oog op de eerste onderzoeksmaatregelen. </w:t>
            </w:r>
          </w:p>
          <w:p w14:paraId="5C974F86"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33D2AA10"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3.2. De persoon die aangifte doet, wordt zo mogelijk onmiddellijk en vóór de te horen persoon gehoord. Indien ze samen aanwezig zijn, wordt hij gehoord in  afwezigheid van deze laatste. Indien geen onmiddellijk verhoor mogelijk is, zal dit uitgesteld worden tot op een zo nabij mogelijke datum.</w:t>
            </w:r>
          </w:p>
          <w:p w14:paraId="33D2EE3F"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3E0AB6D6"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Dezelfde regel is ook van toepassing op de vergezellende persoon.</w:t>
            </w:r>
          </w:p>
          <w:p w14:paraId="3C150250"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0D069759"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Het verhoor van de te horen persoon wordt in het beste belang van de te verhoren persoon en in de beste omstandigheden van tijd en plaats georganiseerd, in samenspraak met de magistraat.</w:t>
            </w:r>
          </w:p>
          <w:p w14:paraId="50E8F478"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13F76FD8"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Als uit de informatie van de persoon die aangifte doet, of van de vergezellende persoon, blijkt dat de te horen persoon zich in een acute gevaarsituatie bevindt, worden in eerste instantie adequate maatregelen gevorderd bij de bevoegde magistraat.</w:t>
            </w:r>
          </w:p>
          <w:p w14:paraId="168A798D"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5965E605"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353638D1"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Het verhoor zal dan worden georganiseerd overeenkomstig punt 5.1.</w:t>
            </w:r>
          </w:p>
          <w:p w14:paraId="7C2E6C16"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1BF570BF"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Het verhoor van de persoon die aangifte doet en/of van de vergezellende persoon zal onder meer betrekking hebben op de volgende gegevens:</w:t>
            </w:r>
          </w:p>
          <w:p w14:paraId="31F30077"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de inhoud van de feiten;</w:t>
            </w:r>
          </w:p>
          <w:p w14:paraId="5265AE18"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het tijdsinterval tussen de feiten en het verhoor (plaats, tijd, omstandigheden,...);</w:t>
            </w:r>
          </w:p>
          <w:p w14:paraId="21D4B8E5"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lastRenderedPageBreak/>
              <w:t>- de familiale situatie van de te horen persoon;</w:t>
            </w:r>
          </w:p>
          <w:p w14:paraId="78C5EB6D"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 de tussenkomst van sociale diensten (OCMW, C.L.B.), een équipe SOS </w:t>
            </w:r>
            <w:proofErr w:type="spellStart"/>
            <w:r w:rsidRPr="00BD29EC">
              <w:rPr>
                <w:rFonts w:ascii="Arial" w:hAnsi="Arial" w:cs="Arial"/>
                <w:color w:val="000000"/>
                <w:sz w:val="22"/>
                <w:szCs w:val="22"/>
                <w:lang w:val="nl-BE"/>
              </w:rPr>
              <w:t>Enfants</w:t>
            </w:r>
            <w:proofErr w:type="spellEnd"/>
            <w:r w:rsidRPr="00BD29EC">
              <w:rPr>
                <w:rFonts w:ascii="Arial" w:hAnsi="Arial" w:cs="Arial"/>
                <w:color w:val="000000"/>
                <w:sz w:val="22"/>
                <w:szCs w:val="22"/>
                <w:lang w:val="nl-BE"/>
              </w:rPr>
              <w:t>, een Vertrouwenscentrum Kindermishandeling (VK),  een Ondersteuningscentrum Jeugdzorg (OCJ) of een Centrum voor Algemeen Welzijnswerk;</w:t>
            </w:r>
          </w:p>
          <w:p w14:paraId="5BE5A450"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de identificatie van de verdachte en eventuele getuigen;</w:t>
            </w:r>
          </w:p>
          <w:p w14:paraId="13DD8AAD"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de omstandigheden waarin de te horen persoon de feiten heeft onthuld (onder meer of dit spontaan gebeurde);</w:t>
            </w:r>
          </w:p>
          <w:p w14:paraId="351DBAC2"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de inhoud van de gesprekken met de te horen persoon over de feiten en in het bijzonder de reeds gestelde vragen en de hierop gegeven antwoorden.</w:t>
            </w:r>
          </w:p>
          <w:p w14:paraId="509268E3"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1BCEA016"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60E03ABD"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730F5399" w14:textId="77777777" w:rsidR="00BD29EC" w:rsidRDefault="00BD29EC" w:rsidP="00D503DE">
            <w:pPr>
              <w:autoSpaceDE w:val="0"/>
              <w:autoSpaceDN w:val="0"/>
              <w:adjustRightInd w:val="0"/>
              <w:jc w:val="both"/>
              <w:rPr>
                <w:rFonts w:ascii="Arial" w:hAnsi="Arial" w:cs="Arial"/>
                <w:color w:val="000000"/>
                <w:sz w:val="22"/>
                <w:szCs w:val="22"/>
                <w:lang w:val="nl-BE"/>
              </w:rPr>
            </w:pPr>
          </w:p>
          <w:p w14:paraId="153A6132" w14:textId="248A91FD"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Indien de persoon die aangifte doet en/of vergezelt van de te horen persoon bepaalde onthullingen gekregen heeft, is het aangewezen dat de gebruikte bewoordingen exact in het proces-verbaal worden weergegeven. </w:t>
            </w:r>
          </w:p>
          <w:p w14:paraId="7BAF6A4A"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138DA2C1"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Om het "besmetten" van het verhoor van de te horen persoon te vermijden, vraagt de politieambtenaar aan de vergezellende persoon en/of de persoon die aangifte doet, niet meer op eigen initiatief met de verhoorde persoon over de feiten te praten. </w:t>
            </w:r>
          </w:p>
          <w:p w14:paraId="3BA981FB"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Indien de verhoorde persoon zelf over de feiten spreekt, adviseert de politieambtenaar aan de vergezellende persoon en/of de persoon die aangifte doet, om geen vragen te stellen, maar de exact gebruikte spontane bewoordingen van de verhoorde persoon in een navolgende aangifte te melden. </w:t>
            </w:r>
          </w:p>
          <w:p w14:paraId="70EC590A"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3620D330"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2452AA56"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De politieambtenaar waarschuwt tevens de vergezellende persoon en/of de persoon die aangifte doet, dat de magistraat beslist over het verdere verloop van het onderzoek.</w:t>
            </w:r>
          </w:p>
          <w:p w14:paraId="125D6D2D"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25321936"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0DFDF97F"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Een proces-verbaal met de aangifte en de verkregen inlichtingen wordt overeenkomstig de richtlijnen van de magistraat opgesteld en overgemaakt. Elke procureur des Konings bepaalt het aantal en de bestemming van de kopieën van het proces-verbaal.</w:t>
            </w:r>
          </w:p>
          <w:p w14:paraId="63593E8C"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71C170A6"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lastRenderedPageBreak/>
              <w:t>De politieambtenaar deelt de gehoorde persoon mee dat hij kosteloos een kopie van de tekst van zijn verhoor kan krijgen als hij hierom verzoekt (art. 28</w:t>
            </w:r>
            <w:r w:rsidRPr="00BD29EC">
              <w:rPr>
                <w:rFonts w:ascii="Arial" w:hAnsi="Arial" w:cs="Arial"/>
                <w:i/>
                <w:color w:val="000000"/>
                <w:sz w:val="22"/>
                <w:szCs w:val="22"/>
                <w:lang w:val="nl-BE"/>
              </w:rPr>
              <w:t xml:space="preserve">quinquies, </w:t>
            </w:r>
            <w:r w:rsidRPr="00BD29EC">
              <w:rPr>
                <w:rFonts w:ascii="Arial" w:hAnsi="Arial" w:cs="Arial"/>
                <w:color w:val="000000"/>
                <w:sz w:val="22"/>
                <w:szCs w:val="22"/>
                <w:lang w:val="nl-BE"/>
              </w:rPr>
              <w:t>§ 2 en 57, § 2 Sv.)</w:t>
            </w:r>
            <w:r w:rsidRPr="00BD29EC">
              <w:rPr>
                <w:rFonts w:cs="Arial"/>
                <w:color w:val="000000"/>
                <w:szCs w:val="22"/>
                <w:vertAlign w:val="superscript"/>
                <w:lang w:val="nl-BE"/>
              </w:rPr>
              <w:fldChar w:fldCharType="begin"/>
            </w:r>
            <w:r w:rsidRPr="00BD29EC">
              <w:rPr>
                <w:rFonts w:ascii="Arial" w:hAnsi="Arial" w:cs="Arial"/>
                <w:color w:val="000000"/>
                <w:sz w:val="22"/>
                <w:szCs w:val="22"/>
                <w:vertAlign w:val="superscript"/>
                <w:lang w:val="nl-BE"/>
              </w:rPr>
              <w:instrText xml:space="preserve"> NOTEREF _Ref58861808 \h </w:instrText>
            </w:r>
            <w:r w:rsidRPr="00BD29EC">
              <w:rPr>
                <w:rFonts w:cs="Arial"/>
                <w:color w:val="000000"/>
                <w:szCs w:val="22"/>
                <w:vertAlign w:val="superscript"/>
                <w:lang w:val="nl-BE"/>
              </w:rPr>
              <w:instrText xml:space="preserve"> \* MERGEFORMAT </w:instrText>
            </w:r>
            <w:r w:rsidRPr="00BD29EC">
              <w:rPr>
                <w:rFonts w:cs="Arial"/>
                <w:color w:val="000000"/>
                <w:szCs w:val="22"/>
                <w:vertAlign w:val="superscript"/>
                <w:lang w:val="nl-BE"/>
              </w:rPr>
            </w:r>
            <w:r w:rsidRPr="00BD29EC">
              <w:rPr>
                <w:rFonts w:cs="Arial"/>
                <w:color w:val="000000"/>
                <w:szCs w:val="22"/>
                <w:vertAlign w:val="superscript"/>
                <w:lang w:val="nl-BE"/>
              </w:rPr>
              <w:fldChar w:fldCharType="separate"/>
            </w:r>
            <w:r w:rsidRPr="00BD29EC">
              <w:rPr>
                <w:rFonts w:ascii="Arial" w:hAnsi="Arial" w:cs="Arial"/>
                <w:color w:val="000000"/>
                <w:sz w:val="22"/>
                <w:szCs w:val="22"/>
                <w:vertAlign w:val="superscript"/>
                <w:lang w:val="nl-BE"/>
              </w:rPr>
              <w:t>15</w:t>
            </w:r>
            <w:r w:rsidRPr="00BD29EC">
              <w:rPr>
                <w:rFonts w:cs="Arial"/>
                <w:color w:val="000000"/>
                <w:szCs w:val="22"/>
                <w:vertAlign w:val="superscript"/>
                <w:lang w:val="nl-BE"/>
              </w:rPr>
              <w:fldChar w:fldCharType="end"/>
            </w:r>
            <w:r w:rsidRPr="00BD29EC">
              <w:rPr>
                <w:rFonts w:ascii="Arial" w:hAnsi="Arial" w:cs="Arial"/>
                <w:color w:val="000000"/>
                <w:sz w:val="22"/>
                <w:szCs w:val="22"/>
                <w:lang w:val="nl-BE"/>
              </w:rPr>
              <w:t xml:space="preserve">. </w:t>
            </w:r>
          </w:p>
          <w:p w14:paraId="250B90CF"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47BF1C75"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3.3. Na het verhoor van de persoon die aangifte deed en/of van de vergezellende persoon worden, indien nodig, bijkomende </w:t>
            </w:r>
            <w:proofErr w:type="spellStart"/>
            <w:r w:rsidRPr="00BD29EC">
              <w:rPr>
                <w:rFonts w:ascii="Arial" w:hAnsi="Arial" w:cs="Arial"/>
                <w:color w:val="000000"/>
                <w:sz w:val="22"/>
                <w:szCs w:val="22"/>
                <w:lang w:val="nl-BE"/>
              </w:rPr>
              <w:t>onderzoekshandelingen</w:t>
            </w:r>
            <w:proofErr w:type="spellEnd"/>
            <w:r w:rsidRPr="00BD29EC">
              <w:rPr>
                <w:rFonts w:ascii="Arial" w:hAnsi="Arial" w:cs="Arial"/>
                <w:color w:val="000000"/>
                <w:sz w:val="22"/>
                <w:szCs w:val="22"/>
                <w:lang w:val="nl-BE"/>
              </w:rPr>
              <w:t xml:space="preserve"> opgestart. </w:t>
            </w:r>
          </w:p>
          <w:p w14:paraId="09B38462"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3.4. Indien voor de te horen persoon reeds een OCJ/VK, een équipe SOS </w:t>
            </w:r>
            <w:proofErr w:type="spellStart"/>
            <w:r w:rsidRPr="00BD29EC">
              <w:rPr>
                <w:rFonts w:ascii="Arial" w:hAnsi="Arial" w:cs="Arial"/>
                <w:color w:val="000000"/>
                <w:sz w:val="22"/>
                <w:szCs w:val="22"/>
                <w:lang w:val="nl-BE"/>
              </w:rPr>
              <w:t>Enfants</w:t>
            </w:r>
            <w:proofErr w:type="spellEnd"/>
            <w:r w:rsidRPr="00BD29EC">
              <w:rPr>
                <w:rFonts w:ascii="Arial" w:hAnsi="Arial" w:cs="Arial"/>
                <w:color w:val="000000"/>
                <w:sz w:val="22"/>
                <w:szCs w:val="22"/>
                <w:lang w:val="nl-BE"/>
              </w:rPr>
              <w:t xml:space="preserve"> of een andere hulpverlenende instantie is tussengekomen, worden hieraan alle inlichtingen, die nuttig zijn voor een goede opvang en een goed verhoor gevraagd. Hetzelfde geldt voor elke andere instelling die de te horen persoon heeft geraadpleegd of waarin hij verbleef.</w:t>
            </w:r>
          </w:p>
          <w:p w14:paraId="46EA48D7"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24F94483"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09C6185B"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0FA10878"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2FCE99EB"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3.5. Als de magistraat beslist het verhoor audiovisueel te laten opnemen door een gebrevetteerde politieambtenaar in een hiervoor speciaal ingerichte ruimte en indien het verhoor niet onmiddellijk in zulke omstandigheden kan plaatsvinden, wordt een afspraak op latere datum vastgelegd, zoals bepaald in punt 5.1. </w:t>
            </w:r>
          </w:p>
          <w:p w14:paraId="23F39A4C"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53732BDA"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De te horen persoon wordt in ieder geval op geruststellende wijze opgevangen zoals bepaald in de GPI 58. Indien hij er om vraagt, wordt een eerste keer naar hem geluisterd en worden de eerste inlichtingen gegeven, zonder reeds tot het verhoor over te gaan. </w:t>
            </w:r>
          </w:p>
          <w:p w14:paraId="046626A9"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5DE5DA6A"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3.6. Het is aangewezen dat de eerste verbalisant zo vlug mogelijk aan de politieambtenaar die tot het audiovisueel verhoor zal overgaan, alle gegevens die een goede opvang van de te horen persoon mogelijk maken, doorstuurt.</w:t>
            </w:r>
          </w:p>
        </w:tc>
      </w:tr>
      <w:tr w:rsidR="00BD29EC" w:rsidRPr="001D0653" w14:paraId="1380084C" w14:textId="77777777" w:rsidTr="00D503DE">
        <w:trPr>
          <w:trHeight w:val="265"/>
          <w:jc w:val="center"/>
        </w:trPr>
        <w:tc>
          <w:tcPr>
            <w:tcW w:w="4652" w:type="dxa"/>
          </w:tcPr>
          <w:p w14:paraId="4B2CEEDF" w14:textId="77777777" w:rsidR="00BD29EC" w:rsidRPr="00BD29EC" w:rsidRDefault="00BD29EC" w:rsidP="00D503DE">
            <w:pPr>
              <w:spacing w:before="360"/>
              <w:jc w:val="both"/>
              <w:rPr>
                <w:rFonts w:ascii="Arial" w:hAnsi="Arial" w:cs="Arial"/>
                <w:b/>
                <w:u w:val="single"/>
                <w:lang w:val="fr-FR" w:eastAsia="nl-NL"/>
              </w:rPr>
            </w:pPr>
            <w:r w:rsidRPr="00BD29EC">
              <w:rPr>
                <w:rFonts w:ascii="Arial" w:hAnsi="Arial" w:cs="Arial"/>
                <w:b/>
                <w:u w:val="single"/>
                <w:lang w:val="fr-FR" w:eastAsia="nl-NL"/>
              </w:rPr>
              <w:lastRenderedPageBreak/>
              <w:t>4. MODALITES PRATIQUES CONCERNANT L’AUDITION</w:t>
            </w:r>
          </w:p>
          <w:p w14:paraId="15D4CAF7" w14:textId="77777777" w:rsidR="00BD29EC" w:rsidRPr="00BD29EC" w:rsidRDefault="00BD29EC" w:rsidP="00D503DE">
            <w:pPr>
              <w:rPr>
                <w:rFonts w:ascii="Arial" w:hAnsi="Arial" w:cs="Arial"/>
                <w:b/>
                <w:lang w:val="fr-FR" w:eastAsia="nl-NL"/>
              </w:rPr>
            </w:pPr>
            <w:r w:rsidRPr="00BD29EC">
              <w:rPr>
                <w:rFonts w:ascii="Arial" w:hAnsi="Arial" w:cs="Arial"/>
                <w:b/>
                <w:lang w:val="fr-FR" w:eastAsia="nl-NL"/>
              </w:rPr>
              <w:lastRenderedPageBreak/>
              <w:t xml:space="preserve"> </w:t>
            </w:r>
          </w:p>
          <w:p w14:paraId="1F7B1310" w14:textId="77777777" w:rsidR="00BD29EC" w:rsidRPr="00BD29EC" w:rsidRDefault="00BD29EC" w:rsidP="00D503DE">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4.1. Convocation de la personne à auditionner</w:t>
            </w:r>
          </w:p>
          <w:p w14:paraId="4F972288" w14:textId="77777777" w:rsidR="00BD29EC" w:rsidRPr="00BD29EC" w:rsidRDefault="00BD29EC" w:rsidP="00D503DE">
            <w:pPr>
              <w:jc w:val="both"/>
              <w:rPr>
                <w:rFonts w:ascii="Arial" w:hAnsi="Arial" w:cs="Arial"/>
                <w:sz w:val="22"/>
                <w:szCs w:val="22"/>
                <w:u w:val="single"/>
                <w:lang w:val="fr-FR" w:eastAsia="nl-NL"/>
              </w:rPr>
            </w:pPr>
          </w:p>
          <w:p w14:paraId="74148D73"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xml:space="preserve">S’il s’agit d’un mineur et que l'audition ne peut avoir lieu immédiatement, il convient de prendre contact avec celui-ci et les titulaires de l’autorité parentale afin de fixer le jour et l'heure de l'audition. </w:t>
            </w:r>
          </w:p>
          <w:p w14:paraId="53837102" w14:textId="77777777" w:rsidR="00BD29EC" w:rsidRPr="00BD29EC" w:rsidRDefault="00BD29EC" w:rsidP="00D503DE">
            <w:pPr>
              <w:autoSpaceDE w:val="0"/>
              <w:autoSpaceDN w:val="0"/>
              <w:adjustRightInd w:val="0"/>
              <w:jc w:val="both"/>
              <w:rPr>
                <w:rFonts w:ascii="Arial" w:hAnsi="Arial" w:cs="Arial"/>
                <w:sz w:val="22"/>
                <w:szCs w:val="22"/>
                <w:lang w:val="fr-FR"/>
              </w:rPr>
            </w:pPr>
          </w:p>
          <w:p w14:paraId="749339DB" w14:textId="77777777" w:rsidR="00BD29EC" w:rsidRPr="00BD29EC" w:rsidRDefault="00BD29EC" w:rsidP="00D503DE">
            <w:pPr>
              <w:autoSpaceDE w:val="0"/>
              <w:autoSpaceDN w:val="0"/>
              <w:adjustRightInd w:val="0"/>
              <w:jc w:val="both"/>
              <w:rPr>
                <w:rFonts w:ascii="Arial" w:hAnsi="Arial" w:cs="Arial"/>
                <w:sz w:val="22"/>
                <w:szCs w:val="22"/>
                <w:lang w:val="fr-FR"/>
              </w:rPr>
            </w:pPr>
          </w:p>
          <w:p w14:paraId="4F1F887C"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Dans les circonstances particulières où l’un ou les deux titulaires de l’autorité parentale est/sont suspecté(s), il n’y a pas lieu de les aviser.</w:t>
            </w:r>
          </w:p>
          <w:p w14:paraId="07C3D5B1" w14:textId="77777777" w:rsidR="00BD29EC" w:rsidRPr="00BD29EC" w:rsidRDefault="00BD29EC" w:rsidP="00D503DE">
            <w:pPr>
              <w:autoSpaceDE w:val="0"/>
              <w:autoSpaceDN w:val="0"/>
              <w:adjustRightInd w:val="0"/>
              <w:jc w:val="both"/>
              <w:rPr>
                <w:rFonts w:ascii="Arial" w:hAnsi="Arial" w:cs="Arial"/>
                <w:sz w:val="22"/>
                <w:szCs w:val="22"/>
                <w:lang w:val="fr-FR"/>
              </w:rPr>
            </w:pPr>
          </w:p>
          <w:p w14:paraId="7EE99634" w14:textId="77777777" w:rsidR="00BD29EC" w:rsidRPr="00BD29EC" w:rsidRDefault="00BD29EC" w:rsidP="00D503DE">
            <w:pPr>
              <w:autoSpaceDE w:val="0"/>
              <w:autoSpaceDN w:val="0"/>
              <w:adjustRightInd w:val="0"/>
              <w:jc w:val="both"/>
              <w:rPr>
                <w:rFonts w:ascii="Arial" w:hAnsi="Arial" w:cs="Arial"/>
                <w:sz w:val="22"/>
                <w:szCs w:val="22"/>
                <w:lang w:val="fr-FR"/>
              </w:rPr>
            </w:pPr>
          </w:p>
          <w:p w14:paraId="62343DDA"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xml:space="preserve">Dans tous les cas, ce contact doit de préférence se faire oralement. </w:t>
            </w:r>
          </w:p>
          <w:p w14:paraId="0935C2DE" w14:textId="77777777" w:rsidR="00BD29EC" w:rsidRPr="00BD29EC" w:rsidRDefault="00BD29EC" w:rsidP="00D503DE">
            <w:pPr>
              <w:autoSpaceDE w:val="0"/>
              <w:autoSpaceDN w:val="0"/>
              <w:adjustRightInd w:val="0"/>
              <w:jc w:val="both"/>
              <w:rPr>
                <w:rFonts w:ascii="Arial" w:hAnsi="Arial" w:cs="Arial"/>
                <w:sz w:val="22"/>
                <w:szCs w:val="22"/>
                <w:lang w:val="fr-FR"/>
              </w:rPr>
            </w:pPr>
          </w:p>
          <w:p w14:paraId="6E817CFC"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Les modalités de cette communication sont consignées dans le procès-verbal.</w:t>
            </w:r>
          </w:p>
          <w:p w14:paraId="78A4D48B" w14:textId="77777777" w:rsidR="00BD29EC" w:rsidRPr="00BD29EC" w:rsidRDefault="00BD29EC" w:rsidP="00D503DE">
            <w:pPr>
              <w:jc w:val="both"/>
              <w:rPr>
                <w:rFonts w:ascii="Arial" w:hAnsi="Arial" w:cs="Arial"/>
                <w:sz w:val="22"/>
                <w:szCs w:val="22"/>
                <w:u w:val="single"/>
                <w:lang w:val="fr-FR" w:eastAsia="nl-NL"/>
              </w:rPr>
            </w:pPr>
          </w:p>
          <w:p w14:paraId="667AC238" w14:textId="77777777" w:rsidR="00BD29EC" w:rsidRPr="00BD29EC" w:rsidRDefault="00BD29EC" w:rsidP="00D503DE">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4.2. Lieu de l'audition</w:t>
            </w:r>
          </w:p>
          <w:p w14:paraId="0E79C393" w14:textId="77777777" w:rsidR="00BD29EC" w:rsidRPr="00BD29EC" w:rsidRDefault="00BD29EC" w:rsidP="00D503DE">
            <w:pPr>
              <w:jc w:val="both"/>
              <w:rPr>
                <w:rFonts w:ascii="Arial" w:hAnsi="Arial" w:cs="Arial"/>
                <w:sz w:val="22"/>
                <w:szCs w:val="22"/>
                <w:u w:val="single"/>
                <w:lang w:val="fr-FR" w:eastAsia="nl-NL"/>
              </w:rPr>
            </w:pPr>
          </w:p>
          <w:p w14:paraId="7050A116"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L’audition a lieu de préférence dans un local d’audition le plus proche du lieu de résidence de la personne à auditionner. A cet effet, des collaborations sont mises en place entre les zones de police concernées pour la mise à disposition du local d’audition.</w:t>
            </w:r>
          </w:p>
          <w:p w14:paraId="6040BC28" w14:textId="77777777" w:rsidR="00BD29EC" w:rsidRPr="00BD29EC" w:rsidRDefault="00BD29EC" w:rsidP="00D503DE">
            <w:pPr>
              <w:jc w:val="both"/>
              <w:rPr>
                <w:rFonts w:ascii="Arial" w:hAnsi="Arial" w:cs="Arial"/>
                <w:sz w:val="22"/>
                <w:szCs w:val="22"/>
                <w:lang w:val="fr-FR" w:eastAsia="nl-NL"/>
              </w:rPr>
            </w:pPr>
          </w:p>
          <w:p w14:paraId="2E7F2B6A" w14:textId="77777777" w:rsidR="00BD29EC" w:rsidRPr="00BD29EC" w:rsidRDefault="00BD29EC" w:rsidP="00D503DE">
            <w:pPr>
              <w:jc w:val="both"/>
              <w:rPr>
                <w:rFonts w:ascii="Arial" w:hAnsi="Arial" w:cs="Arial"/>
                <w:sz w:val="22"/>
                <w:szCs w:val="22"/>
                <w:lang w:val="fr-FR" w:eastAsia="nl-NL"/>
              </w:rPr>
            </w:pPr>
          </w:p>
          <w:p w14:paraId="6172EC3B" w14:textId="77777777" w:rsidR="00BD29EC" w:rsidRDefault="00BD29EC" w:rsidP="00D503DE">
            <w:pPr>
              <w:jc w:val="both"/>
              <w:rPr>
                <w:rFonts w:ascii="Arial" w:hAnsi="Arial" w:cs="Arial"/>
                <w:sz w:val="22"/>
                <w:szCs w:val="22"/>
                <w:lang w:val="fr-FR" w:eastAsia="nl-NL"/>
              </w:rPr>
            </w:pPr>
          </w:p>
          <w:p w14:paraId="5FB15606" w14:textId="2E0719BB"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Ce local d’audition est spécialement aménagé et reconnu par le procureur du Roi conformément au point 2.1.1, dernier alinéa. </w:t>
            </w:r>
          </w:p>
          <w:p w14:paraId="313E2030" w14:textId="77777777" w:rsidR="00BD29EC" w:rsidRPr="00BD29EC" w:rsidRDefault="00BD29EC" w:rsidP="00D503DE">
            <w:pPr>
              <w:jc w:val="both"/>
              <w:rPr>
                <w:rFonts w:ascii="Arial" w:hAnsi="Arial" w:cs="Arial"/>
                <w:sz w:val="22"/>
                <w:szCs w:val="22"/>
                <w:lang w:val="fr-FR" w:eastAsia="nl-NL"/>
              </w:rPr>
            </w:pPr>
          </w:p>
          <w:p w14:paraId="1A2BC2CD" w14:textId="77777777" w:rsidR="00BD29EC" w:rsidRDefault="00BD29EC" w:rsidP="00D503DE">
            <w:pPr>
              <w:jc w:val="both"/>
              <w:rPr>
                <w:rFonts w:ascii="Arial" w:hAnsi="Arial" w:cs="Arial"/>
                <w:sz w:val="22"/>
                <w:szCs w:val="22"/>
                <w:lang w:val="fr-FR" w:eastAsia="nl-NL"/>
              </w:rPr>
            </w:pPr>
          </w:p>
          <w:p w14:paraId="37659C84" w14:textId="10DD7059"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Ce local d'audition insonorisé est accueillant, sobre, neutre, dépourvu d'objets pouvant distraire l'attention de la personne à auditionner (par exemple un téléphone ou des jouets).</w:t>
            </w:r>
          </w:p>
          <w:p w14:paraId="50324DF1" w14:textId="77777777" w:rsidR="00BD29EC" w:rsidRPr="00BD29EC" w:rsidRDefault="00BD29EC" w:rsidP="00D503DE">
            <w:pPr>
              <w:jc w:val="both"/>
              <w:rPr>
                <w:rFonts w:ascii="Arial" w:hAnsi="Arial" w:cs="Arial"/>
                <w:sz w:val="22"/>
                <w:szCs w:val="22"/>
                <w:lang w:val="fr-FR" w:eastAsia="nl-NL"/>
              </w:rPr>
            </w:pPr>
          </w:p>
          <w:p w14:paraId="34E4F629"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Un local technique (local de régie)</w:t>
            </w:r>
            <w:bookmarkStart w:id="16" w:name="_Ref58861925"/>
            <w:r w:rsidRPr="00BD29EC">
              <w:rPr>
                <w:rStyle w:val="Voetnootmarkering"/>
                <w:szCs w:val="22"/>
                <w:lang w:eastAsia="nl-NL"/>
              </w:rPr>
              <w:footnoteReference w:id="16"/>
            </w:r>
            <w:bookmarkEnd w:id="16"/>
            <w:r w:rsidRPr="00BD29EC">
              <w:rPr>
                <w:rFonts w:ascii="Arial" w:hAnsi="Arial" w:cs="Arial"/>
                <w:sz w:val="22"/>
                <w:szCs w:val="22"/>
                <w:lang w:val="fr-FR" w:eastAsia="nl-NL"/>
              </w:rPr>
              <w:t xml:space="preserve"> proche du local d’audition comprend le matériel technique requis.</w:t>
            </w:r>
          </w:p>
          <w:p w14:paraId="4EC4540B" w14:textId="77777777" w:rsidR="00BD29EC" w:rsidRPr="00BD29EC" w:rsidRDefault="00BD29EC" w:rsidP="00D503DE">
            <w:pPr>
              <w:jc w:val="both"/>
              <w:rPr>
                <w:rFonts w:ascii="Arial" w:hAnsi="Arial" w:cs="Arial"/>
                <w:sz w:val="22"/>
                <w:szCs w:val="22"/>
                <w:lang w:val="fr-FR" w:eastAsia="nl-NL"/>
              </w:rPr>
            </w:pPr>
          </w:p>
          <w:p w14:paraId="5CD8F8F8"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Pour assurer l’intimité de la personne à auditionner et la discrétion nécessaire relative à ce type d'enquête, un local d'accueil spécifique est prévu</w:t>
            </w:r>
            <w:bookmarkStart w:id="17" w:name="_Ref58862061"/>
            <w:r w:rsidRPr="00BD29EC">
              <w:rPr>
                <w:rStyle w:val="Voetnootmarkering"/>
                <w:szCs w:val="22"/>
                <w:lang w:eastAsia="nl-NL"/>
              </w:rPr>
              <w:footnoteReference w:id="17"/>
            </w:r>
            <w:bookmarkEnd w:id="17"/>
            <w:r w:rsidRPr="00BD29EC">
              <w:rPr>
                <w:rFonts w:ascii="Arial" w:hAnsi="Arial" w:cs="Arial"/>
                <w:sz w:val="22"/>
                <w:szCs w:val="22"/>
                <w:lang w:val="fr-FR" w:eastAsia="nl-NL"/>
              </w:rPr>
              <w:t xml:space="preserve">. La personne </w:t>
            </w:r>
            <w:r w:rsidRPr="00BD29EC">
              <w:rPr>
                <w:rFonts w:ascii="Arial" w:hAnsi="Arial" w:cs="Arial"/>
                <w:sz w:val="22"/>
                <w:szCs w:val="22"/>
                <w:lang w:val="fr-FR" w:eastAsia="nl-NL"/>
              </w:rPr>
              <w:lastRenderedPageBreak/>
              <w:t>à auditionner doit pouvoir en jouir en dehors du bruit et à l'abri des allées et venues de tiers. Ce local d’accueil doit également se situer à proximité du local d’audition.</w:t>
            </w:r>
          </w:p>
          <w:p w14:paraId="0AD42D2B" w14:textId="77777777" w:rsidR="00BD29EC" w:rsidRPr="00BD29EC" w:rsidRDefault="00BD29EC" w:rsidP="00D503DE">
            <w:pPr>
              <w:jc w:val="both"/>
              <w:rPr>
                <w:rFonts w:ascii="Arial" w:hAnsi="Arial" w:cs="Arial"/>
                <w:sz w:val="22"/>
                <w:szCs w:val="22"/>
                <w:u w:val="single"/>
                <w:lang w:val="fr-FR" w:eastAsia="nl-NL"/>
              </w:rPr>
            </w:pPr>
          </w:p>
          <w:p w14:paraId="08D593C1" w14:textId="77777777" w:rsidR="00BD29EC" w:rsidRPr="00BD29EC" w:rsidRDefault="00BD29EC" w:rsidP="00D503DE">
            <w:pPr>
              <w:jc w:val="both"/>
              <w:rPr>
                <w:rFonts w:ascii="Arial" w:hAnsi="Arial" w:cs="Arial"/>
                <w:sz w:val="22"/>
                <w:szCs w:val="22"/>
                <w:u w:val="single"/>
                <w:lang w:val="fr-FR" w:eastAsia="nl-NL"/>
              </w:rPr>
            </w:pPr>
          </w:p>
          <w:p w14:paraId="07C9E649" w14:textId="77777777" w:rsidR="00BD29EC" w:rsidRDefault="00BD29EC" w:rsidP="00D503DE">
            <w:pPr>
              <w:jc w:val="both"/>
              <w:rPr>
                <w:rFonts w:ascii="Arial" w:hAnsi="Arial" w:cs="Arial"/>
                <w:sz w:val="22"/>
                <w:szCs w:val="22"/>
                <w:u w:val="single"/>
                <w:lang w:val="fr-FR" w:eastAsia="nl-NL"/>
              </w:rPr>
            </w:pPr>
          </w:p>
          <w:p w14:paraId="04921162" w14:textId="1BDCFC5B" w:rsidR="00BD29EC" w:rsidRPr="00BD29EC" w:rsidRDefault="00BD29EC" w:rsidP="00D503DE">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4.3. Moment de l’audition</w:t>
            </w:r>
          </w:p>
          <w:p w14:paraId="72B18DE7" w14:textId="77777777" w:rsidR="00BD29EC" w:rsidRPr="00BD29EC" w:rsidRDefault="00BD29EC" w:rsidP="00D503DE">
            <w:pPr>
              <w:jc w:val="both"/>
              <w:rPr>
                <w:rFonts w:ascii="Arial" w:hAnsi="Arial" w:cs="Arial"/>
                <w:sz w:val="22"/>
                <w:szCs w:val="22"/>
                <w:u w:val="single"/>
                <w:lang w:val="fr-FR" w:eastAsia="nl-NL"/>
              </w:rPr>
            </w:pPr>
          </w:p>
          <w:p w14:paraId="209DC4B1"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xml:space="preserve">4.3.1 L'audition a lieu le plus rapidement possible, en tenant compte de la nécessité de protéger la personne à auditionner ainsi que de la gravité des faits. </w:t>
            </w:r>
          </w:p>
          <w:p w14:paraId="5F8F71D2" w14:textId="77777777" w:rsidR="00BD29EC" w:rsidRPr="00BD29EC" w:rsidRDefault="00BD29EC" w:rsidP="00D503DE">
            <w:pPr>
              <w:autoSpaceDE w:val="0"/>
              <w:autoSpaceDN w:val="0"/>
              <w:adjustRightInd w:val="0"/>
              <w:jc w:val="both"/>
              <w:rPr>
                <w:rFonts w:ascii="Arial" w:hAnsi="Arial" w:cs="Arial"/>
                <w:sz w:val="22"/>
                <w:szCs w:val="22"/>
                <w:lang w:val="fr-FR"/>
              </w:rPr>
            </w:pPr>
          </w:p>
          <w:p w14:paraId="1D0E75FC"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Il faut donc veiller à l’accessibilité maximale des locaux au niveau de leur heures d’ouverture lorsque l’audition est urgente.</w:t>
            </w:r>
          </w:p>
          <w:p w14:paraId="4ED0FF37" w14:textId="77777777" w:rsidR="00BD29EC" w:rsidRPr="00BD29EC" w:rsidRDefault="00BD29EC" w:rsidP="00D503DE">
            <w:pPr>
              <w:autoSpaceDE w:val="0"/>
              <w:autoSpaceDN w:val="0"/>
              <w:adjustRightInd w:val="0"/>
              <w:jc w:val="both"/>
              <w:rPr>
                <w:rFonts w:ascii="Arial" w:hAnsi="Arial" w:cs="Arial"/>
                <w:sz w:val="22"/>
                <w:szCs w:val="22"/>
                <w:lang w:val="fr-FR"/>
              </w:rPr>
            </w:pPr>
          </w:p>
          <w:p w14:paraId="42DBC370" w14:textId="77777777" w:rsidR="00BD29EC" w:rsidRPr="00BD29EC" w:rsidRDefault="00BD29EC" w:rsidP="00D503DE">
            <w:pPr>
              <w:autoSpaceDE w:val="0"/>
              <w:autoSpaceDN w:val="0"/>
              <w:adjustRightInd w:val="0"/>
              <w:jc w:val="both"/>
              <w:rPr>
                <w:rFonts w:ascii="Arial" w:hAnsi="Arial" w:cs="Arial"/>
                <w:sz w:val="22"/>
                <w:szCs w:val="22"/>
                <w:lang w:val="fr-FR"/>
              </w:rPr>
            </w:pPr>
          </w:p>
          <w:p w14:paraId="03E56D18"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4.3.2. Pour déterminer la période de la journée au cours de laquelle aura lieu l'audition, il convient de respecter autant que possible le rythme de la personne à auditionner et d'éviter en principe les auditions en soirée et pendant la nuit.</w:t>
            </w:r>
          </w:p>
          <w:p w14:paraId="1396D730" w14:textId="77777777" w:rsidR="00BD29EC" w:rsidRPr="00BD29EC" w:rsidRDefault="00BD29EC" w:rsidP="00D503DE">
            <w:pPr>
              <w:autoSpaceDE w:val="0"/>
              <w:autoSpaceDN w:val="0"/>
              <w:adjustRightInd w:val="0"/>
              <w:jc w:val="both"/>
              <w:rPr>
                <w:rFonts w:ascii="Arial" w:hAnsi="Arial" w:cs="Arial"/>
                <w:sz w:val="22"/>
                <w:szCs w:val="22"/>
                <w:lang w:val="fr-FR"/>
              </w:rPr>
            </w:pPr>
          </w:p>
          <w:p w14:paraId="1CC9F906"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Si la personne à auditionner fréquente un établissement</w:t>
            </w:r>
            <w:bookmarkStart w:id="18" w:name="_Ref58862129"/>
            <w:r w:rsidRPr="00BD29EC">
              <w:rPr>
                <w:rStyle w:val="Voetnootmarkering"/>
                <w:sz w:val="22"/>
                <w:szCs w:val="22"/>
              </w:rPr>
              <w:footnoteReference w:id="18"/>
            </w:r>
            <w:bookmarkEnd w:id="18"/>
            <w:r w:rsidRPr="00BD29EC">
              <w:rPr>
                <w:rFonts w:ascii="Arial" w:hAnsi="Arial" w:cs="Arial"/>
                <w:sz w:val="22"/>
                <w:szCs w:val="22"/>
                <w:lang w:val="fr-FR"/>
              </w:rPr>
              <w:t>, il convient de veiller à ce que la direction soit préalablement avertie de l'absence de cette dernière. Le service de police chargé de l’enquête demande à la direction de ne pas préciser le moment de l’audition à l’un ou les titulaires de l’autorité parentale s’il(s) est/sont suspecté(s).</w:t>
            </w:r>
          </w:p>
          <w:p w14:paraId="0B631195" w14:textId="77777777" w:rsidR="00BD29EC" w:rsidRPr="00BD29EC" w:rsidRDefault="00BD29EC" w:rsidP="00D503DE">
            <w:pPr>
              <w:jc w:val="both"/>
              <w:rPr>
                <w:rFonts w:ascii="Arial" w:hAnsi="Arial" w:cs="Arial"/>
                <w:sz w:val="22"/>
                <w:szCs w:val="22"/>
                <w:u w:val="single"/>
                <w:lang w:val="fr-FR" w:eastAsia="nl-NL"/>
              </w:rPr>
            </w:pPr>
          </w:p>
          <w:p w14:paraId="72A62FA8" w14:textId="77777777" w:rsidR="00BD29EC" w:rsidRPr="00BD29EC" w:rsidRDefault="00BD29EC" w:rsidP="00D503DE">
            <w:pPr>
              <w:jc w:val="both"/>
              <w:rPr>
                <w:rFonts w:ascii="Arial" w:hAnsi="Arial" w:cs="Arial"/>
                <w:sz w:val="22"/>
                <w:szCs w:val="22"/>
                <w:u w:val="single"/>
                <w:lang w:val="fr-FR" w:eastAsia="nl-NL"/>
              </w:rPr>
            </w:pPr>
          </w:p>
          <w:p w14:paraId="6C7F3883" w14:textId="77777777" w:rsidR="00BD29EC" w:rsidRPr="00BD29EC" w:rsidRDefault="00BD29EC" w:rsidP="00D503DE">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4. 4. Durée de l'audition</w:t>
            </w:r>
          </w:p>
          <w:p w14:paraId="67A7FCCA" w14:textId="77777777" w:rsidR="00BD29EC" w:rsidRPr="00BD29EC" w:rsidRDefault="00BD29EC" w:rsidP="00D503DE">
            <w:pPr>
              <w:jc w:val="both"/>
              <w:rPr>
                <w:rFonts w:ascii="Arial" w:hAnsi="Arial" w:cs="Arial"/>
                <w:sz w:val="22"/>
                <w:szCs w:val="22"/>
                <w:u w:val="single"/>
                <w:lang w:val="fr-FR" w:eastAsia="nl-NL"/>
              </w:rPr>
            </w:pPr>
          </w:p>
          <w:p w14:paraId="3299AD52"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rPr>
              <w:t>Il est recommandé que l'audition soit d'une durée raisonnable. Pour apprécier cette durée, il faut tenir compte notamment de l'âge ou des capacités mentales et cognitives, de l'état de stress ou de fatigue, du rythme et des capacités de concentration de la personne à auditionner.</w:t>
            </w:r>
          </w:p>
          <w:p w14:paraId="4C9AF7C2" w14:textId="77777777" w:rsidR="00BD29EC" w:rsidRPr="00BD29EC" w:rsidRDefault="00BD29EC" w:rsidP="00D503DE">
            <w:pPr>
              <w:jc w:val="both"/>
              <w:rPr>
                <w:rFonts w:ascii="Arial" w:hAnsi="Arial" w:cs="Arial"/>
                <w:b/>
                <w:u w:val="single"/>
                <w:lang w:val="fr-FR" w:eastAsia="nl-NL"/>
              </w:rPr>
            </w:pPr>
          </w:p>
          <w:p w14:paraId="701FA690" w14:textId="77777777" w:rsidR="00BD29EC" w:rsidRPr="00BD29EC" w:rsidRDefault="00BD29EC" w:rsidP="00D503DE">
            <w:pPr>
              <w:jc w:val="both"/>
              <w:rPr>
                <w:rFonts w:ascii="Arial" w:hAnsi="Arial" w:cs="Arial"/>
                <w:b/>
                <w:u w:val="single"/>
                <w:lang w:val="fr-FR" w:eastAsia="nl-NL"/>
              </w:rPr>
            </w:pPr>
          </w:p>
        </w:tc>
        <w:tc>
          <w:tcPr>
            <w:tcW w:w="4652" w:type="dxa"/>
          </w:tcPr>
          <w:p w14:paraId="0945E165" w14:textId="77777777" w:rsidR="00BD29EC" w:rsidRPr="00BD29EC" w:rsidRDefault="00BD29EC" w:rsidP="00D503DE">
            <w:pPr>
              <w:spacing w:before="360"/>
              <w:jc w:val="both"/>
              <w:rPr>
                <w:rFonts w:ascii="Arial" w:hAnsi="Arial" w:cs="Arial"/>
                <w:b/>
                <w:u w:val="single"/>
                <w:lang w:val="nl-BE"/>
              </w:rPr>
            </w:pPr>
            <w:r w:rsidRPr="00BD29EC">
              <w:rPr>
                <w:rFonts w:ascii="Arial" w:hAnsi="Arial" w:cs="Arial"/>
                <w:b/>
                <w:u w:val="single"/>
                <w:lang w:val="nl-BE"/>
              </w:rPr>
              <w:lastRenderedPageBreak/>
              <w:t xml:space="preserve">4. </w:t>
            </w:r>
            <w:r w:rsidRPr="00BD29EC">
              <w:rPr>
                <w:rFonts w:ascii="Arial" w:hAnsi="Arial" w:cs="Arial"/>
                <w:b/>
                <w:bCs/>
                <w:u w:val="single"/>
                <w:lang w:val="nl-BE"/>
              </w:rPr>
              <w:t>PRAKTISCHE MODALITEITEN VAN HET VERHOOR</w:t>
            </w:r>
          </w:p>
          <w:p w14:paraId="58E49590" w14:textId="77777777" w:rsidR="00BD29EC" w:rsidRPr="00BD29EC" w:rsidRDefault="00BD29EC" w:rsidP="00D503DE">
            <w:pPr>
              <w:jc w:val="both"/>
              <w:rPr>
                <w:lang w:val="nl-BE"/>
              </w:rPr>
            </w:pPr>
          </w:p>
          <w:p w14:paraId="544AA627" w14:textId="77777777" w:rsidR="00BD29EC" w:rsidRPr="00BD29EC" w:rsidRDefault="00BD29EC" w:rsidP="00D503DE">
            <w:pPr>
              <w:jc w:val="both"/>
              <w:rPr>
                <w:rFonts w:ascii="Arial" w:hAnsi="Arial" w:cs="Arial"/>
                <w:sz w:val="22"/>
                <w:szCs w:val="22"/>
                <w:u w:val="single"/>
                <w:lang w:val="nl-BE"/>
              </w:rPr>
            </w:pPr>
            <w:r w:rsidRPr="00BD29EC">
              <w:rPr>
                <w:rFonts w:ascii="Arial" w:hAnsi="Arial" w:cs="Arial"/>
                <w:sz w:val="22"/>
                <w:szCs w:val="22"/>
                <w:u w:val="single"/>
                <w:lang w:val="nl-BE"/>
              </w:rPr>
              <w:t>4.1. Oproeping van de te horen persoon</w:t>
            </w:r>
          </w:p>
          <w:p w14:paraId="4ED51523" w14:textId="77777777" w:rsidR="00BD29EC" w:rsidRPr="00BD29EC" w:rsidRDefault="00BD29EC" w:rsidP="00D503DE">
            <w:pPr>
              <w:jc w:val="both"/>
              <w:rPr>
                <w:rFonts w:ascii="Arial" w:hAnsi="Arial" w:cs="Arial"/>
                <w:sz w:val="22"/>
                <w:szCs w:val="22"/>
                <w:u w:val="single"/>
                <w:lang w:val="nl-BE"/>
              </w:rPr>
            </w:pPr>
          </w:p>
          <w:p w14:paraId="5F98B9ED" w14:textId="77777777" w:rsidR="00BD29EC" w:rsidRPr="00BD29EC" w:rsidRDefault="00BD29EC" w:rsidP="00D503DE">
            <w:pPr>
              <w:jc w:val="both"/>
              <w:rPr>
                <w:rFonts w:ascii="Arial" w:hAnsi="Arial" w:cs="Arial"/>
                <w:sz w:val="22"/>
                <w:szCs w:val="22"/>
                <w:u w:val="single"/>
                <w:lang w:val="nl-BE"/>
              </w:rPr>
            </w:pPr>
          </w:p>
          <w:p w14:paraId="0121AD9E" w14:textId="77777777" w:rsidR="00BD29EC" w:rsidRPr="00BD29EC" w:rsidRDefault="00BD29EC" w:rsidP="00D503DE">
            <w:pPr>
              <w:jc w:val="both"/>
              <w:rPr>
                <w:rFonts w:ascii="Arial" w:hAnsi="Arial" w:cs="Arial"/>
                <w:color w:val="000000"/>
                <w:sz w:val="22"/>
                <w:szCs w:val="22"/>
                <w:lang w:val="nl-BE"/>
              </w:rPr>
            </w:pPr>
            <w:r w:rsidRPr="00BD29EC">
              <w:rPr>
                <w:rFonts w:ascii="Arial" w:hAnsi="Arial" w:cs="Arial"/>
                <w:color w:val="000000"/>
                <w:sz w:val="22"/>
                <w:szCs w:val="22"/>
                <w:lang w:val="nl-BE"/>
              </w:rPr>
              <w:t>Indien het gaat om een minderjarige en het verhoor kan niet onmiddellijk plaatsvinden, wordt contact opgenomen met de minderjarige en met hen die het ouderlijk gezag uitoefenen om de dag en het tijdstip van het verhoor te bepalen.</w:t>
            </w:r>
          </w:p>
          <w:p w14:paraId="040E24D3" w14:textId="77777777" w:rsidR="00BD29EC" w:rsidRPr="00BD29EC" w:rsidRDefault="00BD29EC" w:rsidP="00D503DE">
            <w:pPr>
              <w:jc w:val="both"/>
              <w:rPr>
                <w:rFonts w:ascii="Arial" w:hAnsi="Arial" w:cs="Arial"/>
                <w:color w:val="000000"/>
                <w:sz w:val="22"/>
                <w:szCs w:val="22"/>
                <w:lang w:val="nl-BE"/>
              </w:rPr>
            </w:pPr>
          </w:p>
          <w:p w14:paraId="2DA75C64" w14:textId="77777777" w:rsidR="00BD29EC" w:rsidRPr="00BD29EC" w:rsidRDefault="00BD29EC" w:rsidP="00D503DE">
            <w:pPr>
              <w:jc w:val="both"/>
              <w:rPr>
                <w:rFonts w:ascii="Arial" w:hAnsi="Arial" w:cs="Arial"/>
                <w:color w:val="000000"/>
                <w:sz w:val="22"/>
                <w:szCs w:val="22"/>
                <w:lang w:val="nl-BE"/>
              </w:rPr>
            </w:pPr>
            <w:r w:rsidRPr="00BD29EC">
              <w:rPr>
                <w:rFonts w:ascii="Arial" w:hAnsi="Arial" w:cs="Arial"/>
                <w:color w:val="000000"/>
                <w:sz w:val="22"/>
                <w:szCs w:val="22"/>
                <w:lang w:val="nl-BE"/>
              </w:rPr>
              <w:t xml:space="preserve">In de bijzondere omstandigheid dat één of de twee </w:t>
            </w:r>
            <w:r w:rsidRPr="00BD29EC">
              <w:rPr>
                <w:rFonts w:ascii="Arial" w:hAnsi="Arial" w:cs="Arial"/>
                <w:sz w:val="22"/>
                <w:szCs w:val="22"/>
                <w:lang w:val="nl-BE"/>
              </w:rPr>
              <w:t xml:space="preserve">personen, die het ouderlijk gezag uitoefenen, </w:t>
            </w:r>
            <w:r w:rsidRPr="00BD29EC">
              <w:rPr>
                <w:rFonts w:ascii="Arial" w:hAnsi="Arial" w:cs="Arial"/>
                <w:color w:val="000000"/>
                <w:sz w:val="22"/>
                <w:szCs w:val="22"/>
                <w:lang w:val="nl-BE"/>
              </w:rPr>
              <w:t>verdacht worden van de feiten, is het niet aangewezen hen hiervan te verwittigen.</w:t>
            </w:r>
          </w:p>
          <w:p w14:paraId="08902DF9" w14:textId="77777777" w:rsidR="00BD29EC" w:rsidRPr="00BD29EC" w:rsidRDefault="00BD29EC" w:rsidP="00D503DE">
            <w:pPr>
              <w:jc w:val="both"/>
              <w:rPr>
                <w:rFonts w:ascii="Arial" w:hAnsi="Arial" w:cs="Arial"/>
                <w:color w:val="000000"/>
                <w:sz w:val="22"/>
                <w:szCs w:val="22"/>
                <w:lang w:val="nl-BE"/>
              </w:rPr>
            </w:pPr>
          </w:p>
          <w:p w14:paraId="1E406225" w14:textId="77777777" w:rsidR="00BD29EC" w:rsidRPr="00BD29EC" w:rsidRDefault="00BD29EC" w:rsidP="00D503DE">
            <w:pPr>
              <w:jc w:val="both"/>
              <w:rPr>
                <w:rFonts w:ascii="Arial" w:hAnsi="Arial" w:cs="Arial"/>
                <w:color w:val="000000"/>
                <w:sz w:val="22"/>
                <w:szCs w:val="22"/>
                <w:lang w:val="nl-BE"/>
              </w:rPr>
            </w:pPr>
            <w:r w:rsidRPr="00BD29EC">
              <w:rPr>
                <w:rFonts w:ascii="Arial" w:hAnsi="Arial" w:cs="Arial"/>
                <w:color w:val="000000"/>
                <w:sz w:val="22"/>
                <w:szCs w:val="22"/>
                <w:lang w:val="nl-BE"/>
              </w:rPr>
              <w:t xml:space="preserve">In alle gevallen gebeurt dit contact bij voorkeur mondeling. </w:t>
            </w:r>
          </w:p>
          <w:p w14:paraId="2701D582" w14:textId="77777777" w:rsidR="00BD29EC" w:rsidRPr="00BD29EC" w:rsidRDefault="00BD29EC" w:rsidP="00D503DE">
            <w:pPr>
              <w:jc w:val="both"/>
              <w:rPr>
                <w:rFonts w:ascii="Arial" w:hAnsi="Arial" w:cs="Arial"/>
                <w:color w:val="000000"/>
                <w:sz w:val="22"/>
                <w:szCs w:val="22"/>
                <w:lang w:val="nl-BE"/>
              </w:rPr>
            </w:pPr>
          </w:p>
          <w:p w14:paraId="0C68B6EE" w14:textId="77777777" w:rsidR="00BD29EC" w:rsidRPr="00BD29EC" w:rsidRDefault="00BD29EC" w:rsidP="00D503DE">
            <w:pPr>
              <w:jc w:val="both"/>
              <w:rPr>
                <w:rFonts w:ascii="Arial" w:hAnsi="Arial" w:cs="Arial"/>
                <w:color w:val="000000"/>
                <w:sz w:val="22"/>
                <w:szCs w:val="22"/>
                <w:lang w:val="nl-BE"/>
              </w:rPr>
            </w:pPr>
            <w:r w:rsidRPr="00BD29EC">
              <w:rPr>
                <w:rFonts w:ascii="Arial" w:hAnsi="Arial" w:cs="Arial"/>
                <w:color w:val="000000"/>
                <w:sz w:val="22"/>
                <w:szCs w:val="22"/>
                <w:lang w:val="nl-BE"/>
              </w:rPr>
              <w:t>De modaliteiten van deze mededeling worden opgenomen in het proces-verbaal.</w:t>
            </w:r>
          </w:p>
          <w:p w14:paraId="283E8A5D" w14:textId="77777777" w:rsidR="00BD29EC" w:rsidRPr="00BD29EC" w:rsidRDefault="00BD29EC" w:rsidP="00D503DE">
            <w:pPr>
              <w:jc w:val="both"/>
              <w:rPr>
                <w:rFonts w:ascii="Arial" w:hAnsi="Arial" w:cs="Arial"/>
                <w:sz w:val="22"/>
                <w:szCs w:val="22"/>
                <w:u w:val="single"/>
                <w:lang w:val="nl-BE"/>
              </w:rPr>
            </w:pPr>
          </w:p>
          <w:p w14:paraId="024ECEF8" w14:textId="77777777" w:rsidR="00BD29EC" w:rsidRPr="00BD29EC" w:rsidRDefault="00BD29EC" w:rsidP="00D503DE">
            <w:pPr>
              <w:jc w:val="both"/>
              <w:rPr>
                <w:rFonts w:ascii="Arial" w:hAnsi="Arial" w:cs="Arial"/>
                <w:sz w:val="22"/>
                <w:szCs w:val="22"/>
                <w:u w:val="single"/>
                <w:lang w:val="nl-BE"/>
              </w:rPr>
            </w:pPr>
            <w:r w:rsidRPr="00BD29EC">
              <w:rPr>
                <w:rFonts w:ascii="Arial" w:hAnsi="Arial" w:cs="Arial"/>
                <w:sz w:val="22"/>
                <w:szCs w:val="22"/>
                <w:u w:val="single"/>
                <w:lang w:val="nl-BE"/>
              </w:rPr>
              <w:t>4.2. Plaats van het verhoor</w:t>
            </w:r>
          </w:p>
          <w:p w14:paraId="2466AC44" w14:textId="77777777" w:rsidR="00BD29EC" w:rsidRPr="00BD29EC" w:rsidRDefault="00BD29EC" w:rsidP="00D503DE">
            <w:pPr>
              <w:jc w:val="both"/>
              <w:rPr>
                <w:rFonts w:ascii="Arial" w:hAnsi="Arial" w:cs="Arial"/>
                <w:sz w:val="22"/>
                <w:szCs w:val="22"/>
                <w:u w:val="single"/>
                <w:lang w:val="nl-BE"/>
              </w:rPr>
            </w:pPr>
          </w:p>
          <w:p w14:paraId="11EB7653"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Het verhoor vindt bij voorkeur plaats in een verhoorlokaal dat het dichtst bij de verblijfplaats van de te horen persoon is gelegen. Hiertoe worden samenwerkingsverbanden tussen  de betrokken politiezones opgezet met het oog op het ter beschikking stellen van een verhoorlokaal.</w:t>
            </w:r>
          </w:p>
          <w:p w14:paraId="1127172C" w14:textId="77777777" w:rsidR="00BD29EC" w:rsidRPr="00BD29EC" w:rsidRDefault="00BD29EC" w:rsidP="00D503DE">
            <w:pPr>
              <w:jc w:val="both"/>
              <w:rPr>
                <w:rFonts w:ascii="Arial" w:hAnsi="Arial" w:cs="Arial"/>
                <w:sz w:val="22"/>
                <w:szCs w:val="22"/>
                <w:lang w:val="nl-BE"/>
              </w:rPr>
            </w:pPr>
          </w:p>
          <w:p w14:paraId="23B0B9FB"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xml:space="preserve">Dit verhoorlokaal is specifiek uitgerust en erkend door de procureur des Konings conform punt 2.1.1, laatste alinea. </w:t>
            </w:r>
          </w:p>
          <w:p w14:paraId="4DDB9CD9" w14:textId="77777777" w:rsidR="00BD29EC" w:rsidRPr="00BD29EC" w:rsidRDefault="00BD29EC" w:rsidP="00D503DE">
            <w:pPr>
              <w:jc w:val="both"/>
              <w:rPr>
                <w:rFonts w:ascii="Arial" w:hAnsi="Arial" w:cs="Arial"/>
                <w:sz w:val="22"/>
                <w:szCs w:val="22"/>
                <w:lang w:val="nl-BE"/>
              </w:rPr>
            </w:pPr>
          </w:p>
          <w:p w14:paraId="7D1D1E09" w14:textId="77777777" w:rsidR="00BD29EC" w:rsidRPr="00BD29EC" w:rsidRDefault="00BD29EC" w:rsidP="00D503DE">
            <w:pPr>
              <w:jc w:val="both"/>
              <w:rPr>
                <w:rFonts w:ascii="Arial" w:hAnsi="Arial" w:cs="Arial"/>
                <w:sz w:val="22"/>
                <w:szCs w:val="22"/>
                <w:lang w:val="nl-BE"/>
              </w:rPr>
            </w:pPr>
          </w:p>
          <w:p w14:paraId="611648B0"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xml:space="preserve">Dit geluiddicht verhoorlokaal wordt aangenaam, sober en neutraal ingericht, zonder voorwerpen die de aandacht van de te horen persoon kunnen afleiden (bijvoorbeeld een telefoon of speelgoed). </w:t>
            </w:r>
          </w:p>
          <w:p w14:paraId="2EEF66DF" w14:textId="77777777" w:rsidR="00BD29EC" w:rsidRPr="00BD29EC" w:rsidRDefault="00BD29EC" w:rsidP="00D503DE">
            <w:pPr>
              <w:jc w:val="both"/>
              <w:rPr>
                <w:rFonts w:ascii="Arial" w:hAnsi="Arial" w:cs="Arial"/>
                <w:sz w:val="22"/>
                <w:szCs w:val="22"/>
                <w:lang w:val="nl-BE"/>
              </w:rPr>
            </w:pPr>
          </w:p>
          <w:p w14:paraId="314A582C"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Een technisch lokaal (regielokaal)</w:t>
            </w:r>
            <w:r w:rsidRPr="00BD29EC">
              <w:rPr>
                <w:rFonts w:cs="Arial"/>
                <w:szCs w:val="22"/>
                <w:vertAlign w:val="superscript"/>
                <w:lang w:val="nl-BE"/>
              </w:rPr>
              <w:fldChar w:fldCharType="begin"/>
            </w:r>
            <w:r w:rsidRPr="00BD29EC">
              <w:rPr>
                <w:rFonts w:ascii="Arial" w:hAnsi="Arial" w:cs="Arial"/>
                <w:sz w:val="22"/>
                <w:szCs w:val="22"/>
                <w:vertAlign w:val="superscript"/>
                <w:lang w:val="nl-BE"/>
              </w:rPr>
              <w:instrText xml:space="preserve"> NOTEREF _Ref58861925 \h </w:instrText>
            </w:r>
            <w:r w:rsidRPr="00BD29EC">
              <w:rPr>
                <w:rFonts w:cs="Arial"/>
                <w:szCs w:val="22"/>
                <w:vertAlign w:val="superscript"/>
                <w:lang w:val="nl-BE"/>
              </w:rPr>
              <w:instrText xml:space="preserve"> \* MERGEFORMAT </w:instrText>
            </w:r>
            <w:r w:rsidRPr="00BD29EC">
              <w:rPr>
                <w:rFonts w:cs="Arial"/>
                <w:szCs w:val="22"/>
                <w:vertAlign w:val="superscript"/>
                <w:lang w:val="nl-BE"/>
              </w:rPr>
            </w:r>
            <w:r w:rsidRPr="00BD29EC">
              <w:rPr>
                <w:rFonts w:cs="Arial"/>
                <w:szCs w:val="22"/>
                <w:vertAlign w:val="superscript"/>
                <w:lang w:val="nl-BE"/>
              </w:rPr>
              <w:fldChar w:fldCharType="separate"/>
            </w:r>
            <w:r w:rsidRPr="00BD29EC">
              <w:rPr>
                <w:rFonts w:ascii="Arial" w:hAnsi="Arial" w:cs="Arial"/>
                <w:sz w:val="22"/>
                <w:szCs w:val="22"/>
                <w:vertAlign w:val="superscript"/>
                <w:lang w:val="nl-BE"/>
              </w:rPr>
              <w:t>16</w:t>
            </w:r>
            <w:r w:rsidRPr="00BD29EC">
              <w:rPr>
                <w:rFonts w:cs="Arial"/>
                <w:szCs w:val="22"/>
                <w:vertAlign w:val="superscript"/>
                <w:lang w:val="nl-BE"/>
              </w:rPr>
              <w:fldChar w:fldCharType="end"/>
            </w:r>
            <w:r w:rsidRPr="00BD29EC">
              <w:rPr>
                <w:rFonts w:ascii="Arial" w:hAnsi="Arial" w:cs="Arial"/>
                <w:sz w:val="22"/>
                <w:szCs w:val="22"/>
                <w:lang w:val="nl-BE"/>
              </w:rPr>
              <w:t xml:space="preserve"> in de nabijheid van het verhoorlokaal, dient het nodige technisch materiaal te bevatten.</w:t>
            </w:r>
          </w:p>
          <w:p w14:paraId="0C255DB0" w14:textId="77777777" w:rsidR="00BD29EC" w:rsidRPr="00BD29EC" w:rsidRDefault="00BD29EC" w:rsidP="00D503DE">
            <w:pPr>
              <w:jc w:val="both"/>
              <w:rPr>
                <w:rFonts w:ascii="Arial" w:hAnsi="Arial" w:cs="Arial"/>
                <w:sz w:val="22"/>
                <w:szCs w:val="22"/>
                <w:lang w:val="nl-BE"/>
              </w:rPr>
            </w:pPr>
          </w:p>
          <w:p w14:paraId="1087EA47"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xml:space="preserve">Om de voor dit soort onderzoek nodige discretie te verzekeren en de nodige intimiteit aan de te horen persoon te bieden, dient er een specifieke ontvangstruimte </w:t>
            </w:r>
            <w:r w:rsidRPr="00BD29EC">
              <w:rPr>
                <w:rFonts w:ascii="Arial" w:hAnsi="Arial" w:cs="Arial"/>
                <w:sz w:val="22"/>
                <w:szCs w:val="22"/>
                <w:lang w:val="nl-BE"/>
              </w:rPr>
              <w:lastRenderedPageBreak/>
              <w:t>voorzien te worden</w:t>
            </w:r>
            <w:r w:rsidRPr="00BD29EC">
              <w:rPr>
                <w:rFonts w:cs="Arial"/>
                <w:szCs w:val="22"/>
                <w:vertAlign w:val="superscript"/>
                <w:lang w:val="nl-BE"/>
              </w:rPr>
              <w:fldChar w:fldCharType="begin"/>
            </w:r>
            <w:r w:rsidRPr="00BD29EC">
              <w:rPr>
                <w:rFonts w:ascii="Arial" w:hAnsi="Arial" w:cs="Arial"/>
                <w:sz w:val="22"/>
                <w:szCs w:val="22"/>
                <w:vertAlign w:val="superscript"/>
                <w:lang w:val="nl-BE"/>
              </w:rPr>
              <w:instrText xml:space="preserve"> NOTEREF _Ref58862061 \h </w:instrText>
            </w:r>
            <w:r w:rsidRPr="00BD29EC">
              <w:rPr>
                <w:rFonts w:cs="Arial"/>
                <w:szCs w:val="22"/>
                <w:vertAlign w:val="superscript"/>
                <w:lang w:val="nl-BE"/>
              </w:rPr>
              <w:instrText xml:space="preserve"> \* MERGEFORMAT </w:instrText>
            </w:r>
            <w:r w:rsidRPr="00BD29EC">
              <w:rPr>
                <w:rFonts w:cs="Arial"/>
                <w:szCs w:val="22"/>
                <w:vertAlign w:val="superscript"/>
                <w:lang w:val="nl-BE"/>
              </w:rPr>
            </w:r>
            <w:r w:rsidRPr="00BD29EC">
              <w:rPr>
                <w:rFonts w:cs="Arial"/>
                <w:szCs w:val="22"/>
                <w:vertAlign w:val="superscript"/>
                <w:lang w:val="nl-BE"/>
              </w:rPr>
              <w:fldChar w:fldCharType="separate"/>
            </w:r>
            <w:r w:rsidRPr="00BD29EC">
              <w:rPr>
                <w:rFonts w:ascii="Arial" w:hAnsi="Arial" w:cs="Arial"/>
                <w:sz w:val="22"/>
                <w:szCs w:val="22"/>
                <w:vertAlign w:val="superscript"/>
                <w:lang w:val="nl-BE"/>
              </w:rPr>
              <w:t>17</w:t>
            </w:r>
            <w:r w:rsidRPr="00BD29EC">
              <w:rPr>
                <w:rFonts w:cs="Arial"/>
                <w:szCs w:val="22"/>
                <w:vertAlign w:val="superscript"/>
                <w:lang w:val="nl-BE"/>
              </w:rPr>
              <w:fldChar w:fldCharType="end"/>
            </w:r>
            <w:r w:rsidRPr="00BD29EC">
              <w:rPr>
                <w:rFonts w:ascii="Arial" w:hAnsi="Arial" w:cs="Arial"/>
                <w:sz w:val="22"/>
                <w:szCs w:val="22"/>
                <w:lang w:val="nl-BE"/>
              </w:rPr>
              <w:t>. De verhoorde persoon moet er zich comfortabel kunnen voelen, zonder te worden gehinderd door lawaai of het komen en gaan van derden. Dit ontvangstlokaal mag zich ook niet ver van het verhoorlokaal bevinden.</w:t>
            </w:r>
          </w:p>
          <w:p w14:paraId="49336841" w14:textId="77777777" w:rsidR="00BD29EC" w:rsidRPr="00BD29EC" w:rsidRDefault="00BD29EC" w:rsidP="00D503DE">
            <w:pPr>
              <w:jc w:val="both"/>
              <w:rPr>
                <w:rFonts w:ascii="Arial" w:hAnsi="Arial" w:cs="Arial"/>
                <w:sz w:val="22"/>
                <w:szCs w:val="22"/>
                <w:lang w:val="nl-BE"/>
              </w:rPr>
            </w:pPr>
          </w:p>
          <w:p w14:paraId="543363DF" w14:textId="77777777" w:rsidR="00BD29EC" w:rsidRPr="00BD29EC" w:rsidRDefault="00BD29EC" w:rsidP="00D503DE">
            <w:pPr>
              <w:jc w:val="both"/>
              <w:rPr>
                <w:rFonts w:ascii="Arial" w:hAnsi="Arial" w:cs="Arial"/>
                <w:sz w:val="22"/>
                <w:szCs w:val="22"/>
                <w:u w:val="single"/>
                <w:lang w:val="nl-BE"/>
              </w:rPr>
            </w:pPr>
            <w:r w:rsidRPr="00BD29EC">
              <w:rPr>
                <w:rFonts w:ascii="Arial" w:hAnsi="Arial" w:cs="Arial"/>
                <w:sz w:val="22"/>
                <w:szCs w:val="22"/>
                <w:u w:val="single"/>
                <w:lang w:val="nl-BE"/>
              </w:rPr>
              <w:t>4.3. Tijdstip van het verhoor</w:t>
            </w:r>
          </w:p>
          <w:p w14:paraId="528B4F2E" w14:textId="77777777" w:rsidR="00BD29EC" w:rsidRPr="00BD29EC" w:rsidRDefault="00BD29EC" w:rsidP="00D503DE">
            <w:pPr>
              <w:jc w:val="both"/>
              <w:rPr>
                <w:rFonts w:ascii="Arial" w:hAnsi="Arial" w:cs="Arial"/>
                <w:sz w:val="22"/>
                <w:szCs w:val="22"/>
                <w:u w:val="single"/>
                <w:lang w:val="nl-BE"/>
              </w:rPr>
            </w:pPr>
          </w:p>
          <w:p w14:paraId="45698A80" w14:textId="77777777" w:rsidR="00BD29EC" w:rsidRPr="00BD29EC" w:rsidRDefault="00BD29EC" w:rsidP="00D503DE">
            <w:pPr>
              <w:jc w:val="both"/>
              <w:rPr>
                <w:rFonts w:ascii="Arial" w:hAnsi="Arial" w:cs="Arial"/>
                <w:color w:val="000000"/>
                <w:sz w:val="22"/>
                <w:szCs w:val="22"/>
                <w:lang w:val="nl-BE"/>
              </w:rPr>
            </w:pPr>
            <w:r w:rsidRPr="00BD29EC">
              <w:rPr>
                <w:rFonts w:ascii="Arial" w:hAnsi="Arial" w:cs="Arial"/>
                <w:color w:val="000000"/>
                <w:sz w:val="22"/>
                <w:szCs w:val="22"/>
                <w:lang w:val="nl-BE"/>
              </w:rPr>
              <w:t>4.3.1. Het verhoor moet zo spoedig mogelijk plaatsvinden afhankelijk van de noodzaak de te horen persoon te beschermen en van de ernst van de feiten.</w:t>
            </w:r>
          </w:p>
          <w:p w14:paraId="7CF334D3" w14:textId="77777777" w:rsidR="00BD29EC" w:rsidRPr="00BD29EC" w:rsidRDefault="00BD29EC" w:rsidP="00D503DE">
            <w:pPr>
              <w:jc w:val="both"/>
              <w:rPr>
                <w:rFonts w:ascii="Arial" w:hAnsi="Arial" w:cs="Arial"/>
                <w:color w:val="000000"/>
                <w:sz w:val="22"/>
                <w:szCs w:val="22"/>
                <w:lang w:val="nl-BE"/>
              </w:rPr>
            </w:pPr>
          </w:p>
          <w:p w14:paraId="193E8B2D" w14:textId="77777777" w:rsidR="00BD29EC" w:rsidRPr="00BD29EC" w:rsidRDefault="00BD29EC" w:rsidP="00D503DE">
            <w:pPr>
              <w:jc w:val="both"/>
              <w:rPr>
                <w:rFonts w:ascii="Arial" w:hAnsi="Arial" w:cs="Arial"/>
                <w:color w:val="000000"/>
                <w:sz w:val="22"/>
                <w:szCs w:val="22"/>
                <w:lang w:val="nl-BE"/>
              </w:rPr>
            </w:pPr>
            <w:r w:rsidRPr="00BD29EC">
              <w:rPr>
                <w:rFonts w:ascii="Arial" w:hAnsi="Arial" w:cs="Arial"/>
                <w:color w:val="000000"/>
                <w:sz w:val="22"/>
                <w:szCs w:val="22"/>
                <w:lang w:val="nl-BE"/>
              </w:rPr>
              <w:t>Het is daarom noodzakelijk om te zorgen voor maximale toegankelijkheid van de lokalen wat betreft de openingstijden wanneer het verhoor dringend is.</w:t>
            </w:r>
          </w:p>
          <w:p w14:paraId="0F6DEF07" w14:textId="77777777" w:rsidR="00BD29EC" w:rsidRPr="00BD29EC" w:rsidRDefault="00BD29EC" w:rsidP="00D503DE">
            <w:pPr>
              <w:jc w:val="both"/>
              <w:rPr>
                <w:rFonts w:ascii="Arial" w:hAnsi="Arial" w:cs="Arial"/>
                <w:color w:val="000000"/>
                <w:sz w:val="22"/>
                <w:szCs w:val="22"/>
                <w:lang w:val="nl-BE"/>
              </w:rPr>
            </w:pPr>
          </w:p>
          <w:p w14:paraId="0777A36F" w14:textId="77777777" w:rsidR="00BD29EC" w:rsidRPr="00BD29EC" w:rsidRDefault="00BD29EC" w:rsidP="00D503DE">
            <w:pPr>
              <w:jc w:val="both"/>
              <w:rPr>
                <w:rFonts w:ascii="Arial" w:hAnsi="Arial" w:cs="Arial"/>
                <w:color w:val="000000"/>
                <w:sz w:val="22"/>
                <w:szCs w:val="22"/>
                <w:lang w:val="nl-BE"/>
              </w:rPr>
            </w:pPr>
            <w:r w:rsidRPr="00BD29EC">
              <w:rPr>
                <w:rFonts w:ascii="Arial" w:hAnsi="Arial" w:cs="Arial"/>
                <w:color w:val="000000"/>
                <w:sz w:val="22"/>
                <w:szCs w:val="22"/>
                <w:lang w:val="nl-BE"/>
              </w:rPr>
              <w:t>4.3.2. Om het tijdstip te bepalen waarop het verhoor plaatsvindt, wordt zoveel mogelijk rekening gehouden met de dagindeling van de te horen persoon en worden verhoren 's avonds en ’s nachts in principe vermeden.</w:t>
            </w:r>
          </w:p>
          <w:p w14:paraId="13C57C2B" w14:textId="77777777" w:rsidR="00BD29EC" w:rsidRPr="00BD29EC" w:rsidRDefault="00BD29EC" w:rsidP="00D503DE">
            <w:pPr>
              <w:jc w:val="both"/>
              <w:rPr>
                <w:rFonts w:ascii="Arial" w:hAnsi="Arial" w:cs="Arial"/>
                <w:color w:val="000000"/>
                <w:sz w:val="22"/>
                <w:szCs w:val="22"/>
                <w:lang w:val="nl-BE"/>
              </w:rPr>
            </w:pPr>
          </w:p>
          <w:p w14:paraId="1A3942DC" w14:textId="77777777" w:rsidR="00BD29EC" w:rsidRPr="00BD29EC" w:rsidRDefault="00BD29EC" w:rsidP="00D503DE">
            <w:pPr>
              <w:jc w:val="both"/>
              <w:rPr>
                <w:rFonts w:ascii="Arial" w:hAnsi="Arial" w:cs="Arial"/>
                <w:color w:val="000000"/>
                <w:sz w:val="22"/>
                <w:szCs w:val="22"/>
                <w:lang w:val="nl-BE"/>
              </w:rPr>
            </w:pPr>
          </w:p>
          <w:p w14:paraId="21C69F1B" w14:textId="77777777" w:rsidR="00BD29EC" w:rsidRPr="00BD29EC" w:rsidRDefault="00BD29EC" w:rsidP="00D503DE">
            <w:pPr>
              <w:jc w:val="both"/>
              <w:rPr>
                <w:rFonts w:ascii="Arial" w:hAnsi="Arial" w:cs="Arial"/>
                <w:color w:val="000000"/>
                <w:sz w:val="22"/>
                <w:szCs w:val="22"/>
                <w:lang w:val="nl-BE"/>
              </w:rPr>
            </w:pPr>
            <w:r w:rsidRPr="00BD29EC">
              <w:rPr>
                <w:rFonts w:ascii="Arial" w:hAnsi="Arial" w:cs="Arial"/>
                <w:color w:val="000000"/>
                <w:sz w:val="22"/>
                <w:szCs w:val="22"/>
                <w:lang w:val="nl-BE"/>
              </w:rPr>
              <w:t>Indien de te horen persoon een (onderwijs)instelling</w:t>
            </w:r>
            <w:r w:rsidRPr="00BD29EC">
              <w:rPr>
                <w:rFonts w:ascii="Arial" w:hAnsi="Arial" w:cs="Arial"/>
                <w:color w:val="000000"/>
                <w:sz w:val="22"/>
                <w:szCs w:val="22"/>
                <w:vertAlign w:val="superscript"/>
                <w:lang w:val="nl-BE"/>
              </w:rPr>
              <w:fldChar w:fldCharType="begin"/>
            </w:r>
            <w:r w:rsidRPr="00BD29EC">
              <w:rPr>
                <w:rFonts w:ascii="Arial" w:hAnsi="Arial" w:cs="Arial"/>
                <w:color w:val="000000"/>
                <w:sz w:val="22"/>
                <w:szCs w:val="22"/>
                <w:vertAlign w:val="superscript"/>
                <w:lang w:val="nl-BE"/>
              </w:rPr>
              <w:instrText xml:space="preserve"> NOTEREF _Ref58862129 \h  \* MERGEFORMAT </w:instrText>
            </w:r>
            <w:r w:rsidRPr="00BD29EC">
              <w:rPr>
                <w:rFonts w:ascii="Arial" w:hAnsi="Arial" w:cs="Arial"/>
                <w:color w:val="000000"/>
                <w:sz w:val="22"/>
                <w:szCs w:val="22"/>
                <w:vertAlign w:val="superscript"/>
                <w:lang w:val="nl-BE"/>
              </w:rPr>
            </w:r>
            <w:r w:rsidRPr="00BD29EC">
              <w:rPr>
                <w:rFonts w:ascii="Arial" w:hAnsi="Arial" w:cs="Arial"/>
                <w:color w:val="000000"/>
                <w:sz w:val="22"/>
                <w:szCs w:val="22"/>
                <w:vertAlign w:val="superscript"/>
                <w:lang w:val="nl-BE"/>
              </w:rPr>
              <w:fldChar w:fldCharType="separate"/>
            </w:r>
            <w:r w:rsidRPr="00BD29EC">
              <w:rPr>
                <w:rFonts w:ascii="Arial" w:hAnsi="Arial" w:cs="Arial"/>
                <w:color w:val="000000"/>
                <w:sz w:val="22"/>
                <w:szCs w:val="22"/>
                <w:vertAlign w:val="superscript"/>
                <w:lang w:val="nl-BE"/>
              </w:rPr>
              <w:t>18</w:t>
            </w:r>
            <w:r w:rsidRPr="00BD29EC">
              <w:rPr>
                <w:rFonts w:ascii="Arial" w:hAnsi="Arial" w:cs="Arial"/>
                <w:color w:val="000000"/>
                <w:sz w:val="22"/>
                <w:szCs w:val="22"/>
                <w:vertAlign w:val="superscript"/>
                <w:lang w:val="nl-BE"/>
              </w:rPr>
              <w:fldChar w:fldCharType="end"/>
            </w:r>
            <w:r w:rsidRPr="00BD29EC">
              <w:rPr>
                <w:rFonts w:ascii="Arial" w:hAnsi="Arial" w:cs="Arial"/>
                <w:color w:val="000000"/>
                <w:sz w:val="22"/>
                <w:szCs w:val="22"/>
                <w:lang w:val="nl-BE"/>
              </w:rPr>
              <w:t xml:space="preserve"> bezoekt, is het aangewezen de directie op voorhand op de hoogte te brengen van zijn afwezigheid. De politie die met het onderzoek is belast, vraagt de directie om het tijdstip van het verhoor niet aan een of meer</w:t>
            </w:r>
            <w:r w:rsidRPr="00BD29EC">
              <w:rPr>
                <w:rFonts w:ascii="Arial" w:hAnsi="Arial" w:cs="Arial"/>
                <w:sz w:val="22"/>
                <w:szCs w:val="22"/>
                <w:lang w:val="nl-BE"/>
              </w:rPr>
              <w:t xml:space="preserve"> personen die het ouderlijk gezag uitoefenen,</w:t>
            </w:r>
            <w:r w:rsidRPr="00BD29EC">
              <w:rPr>
                <w:rFonts w:ascii="Arial" w:hAnsi="Arial" w:cs="Arial"/>
                <w:color w:val="000000"/>
                <w:sz w:val="22"/>
                <w:szCs w:val="22"/>
                <w:lang w:val="nl-BE"/>
              </w:rPr>
              <w:t xml:space="preserve"> mee te delen indien zij worden verdacht.</w:t>
            </w:r>
          </w:p>
          <w:p w14:paraId="5BD29697" w14:textId="77777777" w:rsidR="00BD29EC" w:rsidRPr="00BD29EC" w:rsidRDefault="00BD29EC" w:rsidP="00D503DE">
            <w:pPr>
              <w:jc w:val="both"/>
              <w:rPr>
                <w:rFonts w:ascii="Arial" w:hAnsi="Arial" w:cs="Arial"/>
                <w:sz w:val="22"/>
                <w:szCs w:val="22"/>
                <w:lang w:val="nl-BE"/>
              </w:rPr>
            </w:pPr>
          </w:p>
          <w:p w14:paraId="38E7F925" w14:textId="77777777" w:rsidR="00BD29EC" w:rsidRPr="00BD29EC" w:rsidRDefault="00BD29EC" w:rsidP="00D503DE">
            <w:pPr>
              <w:jc w:val="both"/>
              <w:rPr>
                <w:rFonts w:ascii="Arial" w:hAnsi="Arial" w:cs="Arial"/>
                <w:sz w:val="22"/>
                <w:szCs w:val="22"/>
                <w:u w:val="single"/>
                <w:lang w:val="nl-BE"/>
              </w:rPr>
            </w:pPr>
            <w:r w:rsidRPr="00BD29EC">
              <w:rPr>
                <w:rFonts w:ascii="Arial" w:hAnsi="Arial" w:cs="Arial"/>
                <w:sz w:val="22"/>
                <w:szCs w:val="22"/>
                <w:u w:val="single"/>
                <w:lang w:val="nl-BE"/>
              </w:rPr>
              <w:t>4.4. Duur van het verhoor</w:t>
            </w:r>
          </w:p>
          <w:p w14:paraId="364DD590" w14:textId="77777777" w:rsidR="00BD29EC" w:rsidRPr="00BD29EC" w:rsidRDefault="00BD29EC" w:rsidP="00D503DE">
            <w:pPr>
              <w:jc w:val="both"/>
              <w:rPr>
                <w:rFonts w:ascii="Arial" w:hAnsi="Arial" w:cs="Arial"/>
                <w:sz w:val="22"/>
                <w:szCs w:val="22"/>
                <w:u w:val="single"/>
                <w:lang w:val="nl-BE"/>
              </w:rPr>
            </w:pPr>
          </w:p>
          <w:p w14:paraId="6306B5F9" w14:textId="77777777" w:rsidR="00BD29EC" w:rsidRPr="00BD29EC" w:rsidRDefault="00BD29EC" w:rsidP="00D503DE">
            <w:pPr>
              <w:jc w:val="both"/>
              <w:rPr>
                <w:rFonts w:ascii="Arial" w:hAnsi="Arial" w:cs="Arial"/>
                <w:color w:val="000000"/>
                <w:sz w:val="22"/>
                <w:szCs w:val="22"/>
                <w:lang w:val="nl-BE"/>
              </w:rPr>
            </w:pPr>
            <w:r w:rsidRPr="00BD29EC">
              <w:rPr>
                <w:rFonts w:ascii="Arial" w:hAnsi="Arial" w:cs="Arial"/>
                <w:color w:val="000000"/>
                <w:sz w:val="22"/>
                <w:szCs w:val="22"/>
                <w:lang w:val="nl-BE"/>
              </w:rPr>
              <w:t>Het is aanbevolen het verhoor tot een redelijke duur te beperken. Om deze duur te beoordelen moet onder andere rekening gehouden worden met de leeftijd, het mentale niveau en het ontwikkelingsniveau, de stresstoestand, de vermoeidheid, het tempo en de concentratiemogelijkheden van de te horen persoon.</w:t>
            </w:r>
          </w:p>
        </w:tc>
      </w:tr>
      <w:tr w:rsidR="00BD29EC" w:rsidRPr="001D0653" w14:paraId="70A624BF" w14:textId="77777777" w:rsidTr="00D503DE">
        <w:trPr>
          <w:trHeight w:val="265"/>
          <w:jc w:val="center"/>
        </w:trPr>
        <w:tc>
          <w:tcPr>
            <w:tcW w:w="4652" w:type="dxa"/>
          </w:tcPr>
          <w:p w14:paraId="31CB023C" w14:textId="77777777" w:rsidR="00BD29EC" w:rsidRPr="00BD29EC" w:rsidRDefault="00BD29EC" w:rsidP="00D503DE">
            <w:pPr>
              <w:spacing w:before="360"/>
              <w:jc w:val="both"/>
              <w:rPr>
                <w:rFonts w:ascii="Arial" w:hAnsi="Arial" w:cs="Arial"/>
                <w:b/>
                <w:lang w:val="fr-FR" w:eastAsia="nl-NL"/>
              </w:rPr>
            </w:pPr>
            <w:r w:rsidRPr="00BD29EC">
              <w:rPr>
                <w:rFonts w:ascii="Arial" w:hAnsi="Arial" w:cs="Arial"/>
                <w:b/>
                <w:u w:val="single"/>
                <w:lang w:val="fr-FR" w:eastAsia="nl-NL"/>
              </w:rPr>
              <w:lastRenderedPageBreak/>
              <w:t>5. DEROULEMENT DE L’AUDITION</w:t>
            </w:r>
            <w:r w:rsidRPr="00BD29EC">
              <w:rPr>
                <w:rFonts w:ascii="Arial" w:hAnsi="Arial" w:cs="Arial"/>
                <w:b/>
                <w:lang w:val="fr-FR" w:eastAsia="nl-NL"/>
              </w:rPr>
              <w:t xml:space="preserve"> </w:t>
            </w:r>
          </w:p>
          <w:p w14:paraId="54217B3B" w14:textId="77777777" w:rsidR="00BD29EC" w:rsidRPr="00BD29EC" w:rsidRDefault="00BD29EC" w:rsidP="00D503DE">
            <w:pPr>
              <w:rPr>
                <w:rFonts w:ascii="Arial" w:hAnsi="Arial" w:cs="Arial"/>
                <w:b/>
                <w:lang w:val="fr-FR" w:eastAsia="nl-NL"/>
              </w:rPr>
            </w:pPr>
          </w:p>
          <w:p w14:paraId="2381728F" w14:textId="77777777" w:rsidR="00BD29EC" w:rsidRPr="00BD29EC" w:rsidRDefault="00BD29EC" w:rsidP="00D503DE">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5.1. Accueil de la personne à auditionner</w:t>
            </w:r>
          </w:p>
          <w:p w14:paraId="38148F8C" w14:textId="77777777" w:rsidR="00BD29EC" w:rsidRPr="00BD29EC" w:rsidRDefault="00BD29EC" w:rsidP="00D503DE">
            <w:pPr>
              <w:jc w:val="both"/>
              <w:rPr>
                <w:rFonts w:ascii="Arial" w:hAnsi="Arial" w:cs="Arial"/>
                <w:sz w:val="22"/>
                <w:szCs w:val="22"/>
                <w:u w:val="single"/>
                <w:lang w:val="fr-FR" w:eastAsia="nl-NL"/>
              </w:rPr>
            </w:pPr>
          </w:p>
          <w:p w14:paraId="07D3BF29"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lastRenderedPageBreak/>
              <w:t>L'</w:t>
            </w:r>
            <w:proofErr w:type="spellStart"/>
            <w:r w:rsidRPr="00BD29EC">
              <w:rPr>
                <w:rFonts w:ascii="Arial" w:hAnsi="Arial" w:cs="Arial"/>
                <w:sz w:val="22"/>
                <w:szCs w:val="22"/>
                <w:lang w:val="fr-FR"/>
              </w:rPr>
              <w:t>auditionneur</w:t>
            </w:r>
            <w:proofErr w:type="spellEnd"/>
            <w:r w:rsidRPr="00BD29EC">
              <w:rPr>
                <w:rFonts w:ascii="Arial" w:hAnsi="Arial" w:cs="Arial"/>
                <w:sz w:val="22"/>
                <w:szCs w:val="22"/>
                <w:lang w:val="fr-FR"/>
              </w:rPr>
              <w:t xml:space="preserve"> rencontre à leur arrivée au lieu de l'audition, dans le local d'accueil prévu à cet effet, la personne à auditionner, éventuellement la personne qui l'accompagne et/ou la personne de confiance ainsi que, le cas échéant l’avocat de la personne à auditionner. Il leur explique la procédure d'audition et présente les personnes habilitées à assister à l'audition. Il leur fait visiter les locaux d'audition et de régie.</w:t>
            </w:r>
          </w:p>
          <w:p w14:paraId="61593E71"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Toutes les mesures sont prises pour empêcher tout contact entre la personne à auditionner et le suspect.</w:t>
            </w:r>
          </w:p>
          <w:p w14:paraId="37BD57E2" w14:textId="77777777" w:rsidR="00BD29EC" w:rsidRPr="00BD29EC" w:rsidRDefault="00BD29EC" w:rsidP="00D503DE">
            <w:pPr>
              <w:jc w:val="both"/>
              <w:rPr>
                <w:rFonts w:ascii="Arial" w:hAnsi="Arial" w:cs="Arial"/>
                <w:sz w:val="22"/>
                <w:szCs w:val="22"/>
                <w:u w:val="single"/>
                <w:lang w:val="fr-FR" w:eastAsia="nl-NL"/>
              </w:rPr>
            </w:pPr>
          </w:p>
          <w:p w14:paraId="75E142FA" w14:textId="77777777" w:rsidR="00BD29EC" w:rsidRPr="00BD29EC" w:rsidRDefault="00BD29EC" w:rsidP="00D503DE">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5.2. Présence des personnes à l'audition</w:t>
            </w:r>
          </w:p>
          <w:p w14:paraId="5DD374C4" w14:textId="77777777" w:rsidR="00BD29EC" w:rsidRPr="00BD29EC" w:rsidRDefault="00BD29EC" w:rsidP="00D503DE">
            <w:pPr>
              <w:jc w:val="both"/>
              <w:rPr>
                <w:rFonts w:ascii="Arial" w:hAnsi="Arial" w:cs="Arial"/>
                <w:sz w:val="22"/>
                <w:szCs w:val="22"/>
                <w:u w:val="single"/>
                <w:lang w:val="fr-FR" w:eastAsia="nl-NL"/>
              </w:rPr>
            </w:pPr>
          </w:p>
          <w:p w14:paraId="14337E77"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xml:space="preserve">Chaque audition est effectuée par deux fonctionnaires de police. Le fonctionnaire de police, appelé </w:t>
            </w:r>
            <w:proofErr w:type="spellStart"/>
            <w:r w:rsidRPr="00BD29EC">
              <w:rPr>
                <w:rFonts w:ascii="Arial" w:hAnsi="Arial" w:cs="Arial"/>
                <w:sz w:val="22"/>
                <w:szCs w:val="22"/>
                <w:lang w:val="fr-FR"/>
              </w:rPr>
              <w:t>auditionneur</w:t>
            </w:r>
            <w:proofErr w:type="spellEnd"/>
            <w:r w:rsidRPr="00BD29EC">
              <w:rPr>
                <w:rFonts w:ascii="Arial" w:hAnsi="Arial" w:cs="Arial"/>
                <w:sz w:val="22"/>
                <w:szCs w:val="22"/>
                <w:lang w:val="fr-FR"/>
              </w:rPr>
              <w:t>, qui procède à l’audition et, dans la mesure du possible, le deuxième fonctionnaire de police sont des membres TAM, formés et actifs en tant qu’</w:t>
            </w:r>
            <w:proofErr w:type="spellStart"/>
            <w:r w:rsidRPr="00BD29EC">
              <w:rPr>
                <w:rFonts w:ascii="Arial" w:hAnsi="Arial" w:cs="Arial"/>
                <w:sz w:val="22"/>
                <w:szCs w:val="22"/>
                <w:lang w:val="fr-FR"/>
              </w:rPr>
              <w:t>auditionneurs</w:t>
            </w:r>
            <w:proofErr w:type="spellEnd"/>
            <w:r w:rsidRPr="00BD29EC">
              <w:rPr>
                <w:rFonts w:ascii="Arial" w:hAnsi="Arial" w:cs="Arial"/>
                <w:sz w:val="22"/>
                <w:szCs w:val="22"/>
                <w:lang w:val="fr-FR"/>
              </w:rPr>
              <w:t xml:space="preserve">. Le deuxième </w:t>
            </w:r>
            <w:proofErr w:type="spellStart"/>
            <w:r w:rsidRPr="00BD29EC">
              <w:rPr>
                <w:rFonts w:ascii="Arial" w:hAnsi="Arial" w:cs="Arial"/>
                <w:strike/>
                <w:sz w:val="22"/>
                <w:szCs w:val="22"/>
                <w:lang w:val="fr-FR"/>
              </w:rPr>
              <w:t>auditionneur</w:t>
            </w:r>
            <w:proofErr w:type="spellEnd"/>
            <w:r w:rsidRPr="00BD29EC">
              <w:rPr>
                <w:rFonts w:ascii="Arial" w:hAnsi="Arial" w:cs="Arial"/>
                <w:sz w:val="22"/>
                <w:szCs w:val="22"/>
                <w:lang w:val="fr-FR"/>
              </w:rPr>
              <w:t xml:space="preserve"> fonctionnaire de police, appelé régisseur, fournit le soutien nécessaire à l’application correcte de la technique d’audition TAM.</w:t>
            </w:r>
          </w:p>
          <w:p w14:paraId="168746FE" w14:textId="77777777" w:rsidR="00BD29EC" w:rsidRPr="00BD29EC" w:rsidRDefault="00BD29EC" w:rsidP="00D503DE">
            <w:pPr>
              <w:autoSpaceDE w:val="0"/>
              <w:autoSpaceDN w:val="0"/>
              <w:adjustRightInd w:val="0"/>
              <w:jc w:val="both"/>
              <w:rPr>
                <w:rFonts w:ascii="Arial" w:hAnsi="Arial" w:cs="Arial"/>
                <w:sz w:val="22"/>
                <w:szCs w:val="22"/>
                <w:u w:val="single"/>
                <w:lang w:val="fr-FR"/>
              </w:rPr>
            </w:pPr>
          </w:p>
          <w:p w14:paraId="5EBB34BF"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xml:space="preserve">5.2.1. Sont seuls autorisés à assister à l'audition audiovisuelle : </w:t>
            </w:r>
          </w:p>
          <w:p w14:paraId="4EE35F40"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dans le local d’audition:</w:t>
            </w:r>
          </w:p>
          <w:p w14:paraId="03C9E841"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le magistrat ou l’</w:t>
            </w:r>
            <w:proofErr w:type="spellStart"/>
            <w:r w:rsidRPr="00BD29EC">
              <w:rPr>
                <w:rFonts w:ascii="Arial" w:hAnsi="Arial" w:cs="Arial"/>
                <w:sz w:val="22"/>
                <w:szCs w:val="22"/>
                <w:lang w:val="fr-FR"/>
              </w:rPr>
              <w:t>auditionneur</w:t>
            </w:r>
            <w:proofErr w:type="spellEnd"/>
            <w:r w:rsidRPr="00BD29EC">
              <w:rPr>
                <w:rFonts w:ascii="Arial" w:hAnsi="Arial" w:cs="Arial"/>
                <w:sz w:val="22"/>
                <w:szCs w:val="22"/>
                <w:lang w:val="fr-FR"/>
              </w:rPr>
              <w:t>;</w:t>
            </w:r>
          </w:p>
          <w:p w14:paraId="73DFBC75"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la personne de confiance;</w:t>
            </w:r>
          </w:p>
          <w:p w14:paraId="694DD335"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l’interprète;</w:t>
            </w:r>
          </w:p>
          <w:p w14:paraId="69AC7816"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l’expert désigné;</w:t>
            </w:r>
          </w:p>
          <w:p w14:paraId="1887CA0C"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l’avocat de la personne à auditionner.</w:t>
            </w:r>
          </w:p>
          <w:p w14:paraId="2C5EF0F9" w14:textId="77777777" w:rsidR="00BD29EC" w:rsidRPr="00BD29EC" w:rsidRDefault="00BD29EC" w:rsidP="00D503DE">
            <w:pPr>
              <w:autoSpaceDE w:val="0"/>
              <w:autoSpaceDN w:val="0"/>
              <w:adjustRightInd w:val="0"/>
              <w:jc w:val="both"/>
              <w:rPr>
                <w:rFonts w:ascii="Arial" w:hAnsi="Arial" w:cs="Arial"/>
                <w:sz w:val="22"/>
                <w:szCs w:val="22"/>
                <w:lang w:val="fr-FR"/>
              </w:rPr>
            </w:pPr>
          </w:p>
          <w:p w14:paraId="514F464A" w14:textId="77777777" w:rsidR="00BD29EC" w:rsidRPr="00BD29EC" w:rsidRDefault="00BD29EC" w:rsidP="00D503DE">
            <w:pPr>
              <w:autoSpaceDE w:val="0"/>
              <w:autoSpaceDN w:val="0"/>
              <w:adjustRightInd w:val="0"/>
              <w:jc w:val="both"/>
              <w:rPr>
                <w:rFonts w:ascii="Arial" w:hAnsi="Arial" w:cs="Arial"/>
                <w:sz w:val="22"/>
                <w:szCs w:val="22"/>
                <w:lang w:val="fr-FR"/>
              </w:rPr>
            </w:pPr>
          </w:p>
          <w:p w14:paraId="694869CF"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dans le local de régie:</w:t>
            </w:r>
          </w:p>
          <w:p w14:paraId="1A101DBE"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le fonctionnaire de police en charge de l’enquête ;</w:t>
            </w:r>
          </w:p>
          <w:p w14:paraId="7751B8F1"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xml:space="preserve">- </w:t>
            </w:r>
            <w:r w:rsidRPr="00BD29EC">
              <w:rPr>
                <w:rFonts w:ascii="Arial" w:hAnsi="Arial" w:cs="Arial"/>
                <w:strike/>
                <w:sz w:val="22"/>
                <w:szCs w:val="22"/>
                <w:lang w:val="fr-FR"/>
              </w:rPr>
              <w:t>un membre TAM breveté,</w:t>
            </w:r>
            <w:r w:rsidRPr="00BD29EC">
              <w:rPr>
                <w:rFonts w:ascii="Arial" w:hAnsi="Arial" w:cs="Arial"/>
                <w:sz w:val="22"/>
                <w:szCs w:val="22"/>
                <w:lang w:val="fr-FR"/>
              </w:rPr>
              <w:t xml:space="preserve"> le fonctionnaire de police appelé régisseur, chargé du support technique;</w:t>
            </w:r>
          </w:p>
          <w:p w14:paraId="1530FB3A"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l’expert désigné;</w:t>
            </w:r>
          </w:p>
          <w:p w14:paraId="13229559"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l’avocat de la personne à auditionner;</w:t>
            </w:r>
          </w:p>
          <w:p w14:paraId="30C8306E"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xml:space="preserve">- à titre exceptionnel, et avec autorisation du magistrat en charge du dossier, d’autres intervenants policiers ou non (stagiaires judiciaires et académiques…).  </w:t>
            </w:r>
          </w:p>
          <w:p w14:paraId="0AF6AF2D" w14:textId="77777777" w:rsidR="00BD29EC" w:rsidRPr="00BD29EC" w:rsidRDefault="00BD29EC" w:rsidP="00D503DE">
            <w:pPr>
              <w:autoSpaceDE w:val="0"/>
              <w:autoSpaceDN w:val="0"/>
              <w:adjustRightInd w:val="0"/>
              <w:jc w:val="both"/>
              <w:rPr>
                <w:rFonts w:ascii="Arial" w:hAnsi="Arial" w:cs="Arial"/>
                <w:sz w:val="22"/>
                <w:szCs w:val="22"/>
                <w:lang w:val="fr-FR"/>
              </w:rPr>
            </w:pPr>
          </w:p>
          <w:p w14:paraId="34AB0234"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5.2.2. La personne à auditionner a le droit de se faire accompagner de la personne majeure de son choix lors de son audition (art. 91</w:t>
            </w:r>
            <w:r w:rsidRPr="00BD29EC">
              <w:rPr>
                <w:rFonts w:ascii="Arial" w:hAnsi="Arial" w:cs="Arial"/>
                <w:i/>
                <w:sz w:val="22"/>
                <w:szCs w:val="22"/>
                <w:lang w:val="fr-FR"/>
              </w:rPr>
              <w:t>bis</w:t>
            </w:r>
            <w:r w:rsidRPr="00BD29EC">
              <w:rPr>
                <w:rFonts w:ascii="Arial" w:hAnsi="Arial" w:cs="Arial"/>
                <w:sz w:val="22"/>
                <w:szCs w:val="22"/>
                <w:lang w:val="fr-FR"/>
              </w:rPr>
              <w:t xml:space="preserve"> du CIC).</w:t>
            </w:r>
          </w:p>
          <w:p w14:paraId="63C3349F" w14:textId="77777777" w:rsidR="00BD29EC" w:rsidRPr="00BD29EC" w:rsidRDefault="00BD29EC" w:rsidP="00D503DE">
            <w:pPr>
              <w:autoSpaceDE w:val="0"/>
              <w:autoSpaceDN w:val="0"/>
              <w:adjustRightInd w:val="0"/>
              <w:jc w:val="both"/>
              <w:rPr>
                <w:rFonts w:ascii="Arial" w:hAnsi="Arial" w:cs="Arial"/>
                <w:sz w:val="22"/>
                <w:szCs w:val="22"/>
                <w:lang w:val="fr-FR"/>
              </w:rPr>
            </w:pPr>
          </w:p>
          <w:p w14:paraId="52C6B20B"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lastRenderedPageBreak/>
              <w:t>Il convient que la personne à auditionner soit clairement avisée de ce droit, soit à l'occasion de la prise de rendez-vous orale soit lors du premier accueil.</w:t>
            </w:r>
          </w:p>
          <w:p w14:paraId="2BA93A9F"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Elle fait part de son choix au plus tard au début de son audition. Son choix est acté dans le procès-verbal d'audition.</w:t>
            </w:r>
          </w:p>
          <w:p w14:paraId="163AAB73" w14:textId="3BB65B3C" w:rsidR="00BD29EC" w:rsidRDefault="00BD29EC" w:rsidP="00D503DE">
            <w:pPr>
              <w:autoSpaceDE w:val="0"/>
              <w:autoSpaceDN w:val="0"/>
              <w:adjustRightInd w:val="0"/>
              <w:jc w:val="both"/>
              <w:rPr>
                <w:rFonts w:ascii="Arial" w:hAnsi="Arial" w:cs="Arial"/>
                <w:sz w:val="22"/>
                <w:szCs w:val="22"/>
                <w:lang w:val="fr-FR"/>
              </w:rPr>
            </w:pPr>
          </w:p>
          <w:p w14:paraId="5DD6DF4B" w14:textId="17411990" w:rsidR="00BD29EC" w:rsidRDefault="00BD29EC" w:rsidP="00D503DE">
            <w:pPr>
              <w:autoSpaceDE w:val="0"/>
              <w:autoSpaceDN w:val="0"/>
              <w:adjustRightInd w:val="0"/>
              <w:jc w:val="both"/>
              <w:rPr>
                <w:rFonts w:ascii="Arial" w:hAnsi="Arial" w:cs="Arial"/>
                <w:sz w:val="22"/>
                <w:szCs w:val="22"/>
                <w:lang w:val="fr-FR"/>
              </w:rPr>
            </w:pPr>
          </w:p>
          <w:p w14:paraId="377E7092" w14:textId="77777777" w:rsidR="00BD29EC" w:rsidRPr="00BD29EC" w:rsidRDefault="00BD29EC" w:rsidP="00D503DE">
            <w:pPr>
              <w:autoSpaceDE w:val="0"/>
              <w:autoSpaceDN w:val="0"/>
              <w:adjustRightInd w:val="0"/>
              <w:jc w:val="both"/>
              <w:rPr>
                <w:rFonts w:ascii="Arial" w:hAnsi="Arial" w:cs="Arial"/>
                <w:sz w:val="22"/>
                <w:szCs w:val="22"/>
                <w:lang w:val="fr-FR"/>
              </w:rPr>
            </w:pPr>
          </w:p>
          <w:p w14:paraId="63D00B67"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5.2.3. Toutefois, dans les dossiers intrafamiliaux délicats (maltraitance/mauvais traitements, non-assistance à personne en danger par le parent non-incriminé,…), ceux dans lesquels il y a un conflit d’intérêts pouvant nuire à l’intérêt de l’enfant (divorce, séparation des parents et accusation contre l’un d’entre eux, conflit relatif à l’autorité parentale ou les modalités d'hébergement ou du droit aux relations personnelles,…) ou encore lorsque la présence de la personne de confiance peut nuire à la manifestation de la vérité (la personne à auditionner est influencée dans ses déclarations/son attitude, le témoignage de la personne de confiance doit être recueilli ultérieurement,…), le procureur du Roi ou le juge d'instruction peut décider d'écarter, par décision motivée, la personne de confiance choisie (art. 9l</w:t>
            </w:r>
            <w:r w:rsidRPr="00BD29EC">
              <w:rPr>
                <w:rFonts w:ascii="Arial" w:hAnsi="Arial" w:cs="Arial"/>
                <w:i/>
                <w:sz w:val="22"/>
                <w:szCs w:val="22"/>
                <w:lang w:val="fr-FR"/>
              </w:rPr>
              <w:t>bis</w:t>
            </w:r>
            <w:r w:rsidRPr="00BD29EC">
              <w:rPr>
                <w:rFonts w:ascii="Arial" w:hAnsi="Arial" w:cs="Arial"/>
                <w:sz w:val="22"/>
                <w:szCs w:val="22"/>
                <w:lang w:val="fr-FR"/>
              </w:rPr>
              <w:t xml:space="preserve"> du CIC). Dans ce cas, l’</w:t>
            </w:r>
            <w:proofErr w:type="spellStart"/>
            <w:r w:rsidRPr="00BD29EC">
              <w:rPr>
                <w:rFonts w:ascii="Arial" w:hAnsi="Arial" w:cs="Arial"/>
                <w:sz w:val="22"/>
                <w:szCs w:val="22"/>
                <w:lang w:val="fr-FR"/>
              </w:rPr>
              <w:t>auditionneur</w:t>
            </w:r>
            <w:proofErr w:type="spellEnd"/>
            <w:r w:rsidRPr="00BD29EC">
              <w:rPr>
                <w:rFonts w:ascii="Arial" w:hAnsi="Arial" w:cs="Arial"/>
                <w:sz w:val="22"/>
                <w:szCs w:val="22"/>
                <w:lang w:val="fr-FR"/>
              </w:rPr>
              <w:t xml:space="preserve"> s’assure, auprès de la personne à auditionner, de sa volonté de se faire accompagner d’une autre personne de confiance.</w:t>
            </w:r>
          </w:p>
          <w:p w14:paraId="3F526A33" w14:textId="77777777" w:rsidR="00BD29EC" w:rsidRPr="00BD29EC" w:rsidRDefault="00BD29EC" w:rsidP="00D503DE">
            <w:pPr>
              <w:autoSpaceDE w:val="0"/>
              <w:autoSpaceDN w:val="0"/>
              <w:adjustRightInd w:val="0"/>
              <w:jc w:val="both"/>
              <w:rPr>
                <w:rFonts w:ascii="Arial" w:hAnsi="Arial" w:cs="Arial"/>
                <w:sz w:val="22"/>
                <w:szCs w:val="22"/>
                <w:lang w:val="fr-FR"/>
              </w:rPr>
            </w:pPr>
          </w:p>
          <w:p w14:paraId="57C10310"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xml:space="preserve">Lorsque la personne de confiance choisie est un professionnel du secteur </w:t>
            </w:r>
            <w:proofErr w:type="spellStart"/>
            <w:r w:rsidRPr="00BD29EC">
              <w:rPr>
                <w:rFonts w:ascii="Arial" w:hAnsi="Arial" w:cs="Arial"/>
                <w:sz w:val="22"/>
                <w:szCs w:val="22"/>
                <w:lang w:val="fr-FR"/>
              </w:rPr>
              <w:t>psycho-médico-social</w:t>
            </w:r>
            <w:proofErr w:type="spellEnd"/>
            <w:r w:rsidRPr="00BD29EC">
              <w:rPr>
                <w:rFonts w:ascii="Arial" w:hAnsi="Arial" w:cs="Arial"/>
                <w:sz w:val="22"/>
                <w:szCs w:val="22"/>
                <w:lang w:val="fr-FR"/>
              </w:rPr>
              <w:t>, une certaine prudence s'impose, compte tenu de ce que souvent, la décision de consulter cette personne n'appartient pas à la personne à auditionner.</w:t>
            </w:r>
          </w:p>
          <w:p w14:paraId="229F632B" w14:textId="77777777" w:rsidR="00BD29EC" w:rsidRPr="00BD29EC" w:rsidRDefault="00BD29EC" w:rsidP="00D503DE">
            <w:pPr>
              <w:autoSpaceDE w:val="0"/>
              <w:autoSpaceDN w:val="0"/>
              <w:adjustRightInd w:val="0"/>
              <w:jc w:val="both"/>
              <w:rPr>
                <w:rFonts w:ascii="Arial" w:hAnsi="Arial" w:cs="Arial"/>
                <w:sz w:val="22"/>
                <w:szCs w:val="22"/>
                <w:lang w:val="fr-FR"/>
              </w:rPr>
            </w:pPr>
          </w:p>
          <w:p w14:paraId="57AC20BE" w14:textId="77777777" w:rsidR="00BD29EC" w:rsidRPr="00BD29EC" w:rsidRDefault="00BD29EC" w:rsidP="00D503DE">
            <w:pPr>
              <w:jc w:val="both"/>
              <w:rPr>
                <w:rFonts w:ascii="Arial" w:hAnsi="Arial" w:cs="Arial"/>
                <w:sz w:val="22"/>
                <w:szCs w:val="22"/>
                <w:lang w:val="fr-FR"/>
              </w:rPr>
            </w:pPr>
          </w:p>
          <w:p w14:paraId="17DFBC9D" w14:textId="77777777" w:rsidR="00BD29EC" w:rsidRDefault="00BD29EC" w:rsidP="00D503DE">
            <w:pPr>
              <w:jc w:val="both"/>
              <w:rPr>
                <w:rFonts w:ascii="Arial" w:hAnsi="Arial" w:cs="Arial"/>
                <w:sz w:val="22"/>
                <w:szCs w:val="22"/>
                <w:lang w:val="fr-FR"/>
              </w:rPr>
            </w:pPr>
          </w:p>
          <w:p w14:paraId="0170F4BD" w14:textId="08B160EB" w:rsidR="00BD29EC" w:rsidRPr="00BD29EC" w:rsidRDefault="00BD29EC" w:rsidP="00D503DE">
            <w:pPr>
              <w:jc w:val="both"/>
              <w:rPr>
                <w:rFonts w:ascii="Arial" w:hAnsi="Arial" w:cs="Arial"/>
                <w:sz w:val="22"/>
                <w:szCs w:val="22"/>
                <w:lang w:val="fr-BE"/>
              </w:rPr>
            </w:pPr>
            <w:r w:rsidRPr="00BD29EC">
              <w:rPr>
                <w:rFonts w:ascii="Arial" w:hAnsi="Arial" w:cs="Arial"/>
                <w:sz w:val="22"/>
                <w:szCs w:val="22"/>
                <w:lang w:val="fr-FR"/>
              </w:rPr>
              <w:t xml:space="preserve">Lorsque la personne de confiance choisie est l’avocat de la personne à auditionner, le fonctionnaire de police fera une mise au point avec ledit avocat quant au rôle qu’il jouera pendant l’audition conformément au point 5.2.4. </w:t>
            </w:r>
          </w:p>
          <w:p w14:paraId="6569B6B9" w14:textId="77777777" w:rsidR="00BD29EC" w:rsidRPr="00BD29EC" w:rsidRDefault="00BD29EC" w:rsidP="00BD29EC">
            <w:pPr>
              <w:autoSpaceDE w:val="0"/>
              <w:autoSpaceDN w:val="0"/>
              <w:adjustRightInd w:val="0"/>
              <w:spacing w:after="120"/>
              <w:jc w:val="both"/>
              <w:rPr>
                <w:rFonts w:ascii="Arial" w:hAnsi="Arial" w:cs="Arial"/>
                <w:sz w:val="22"/>
                <w:szCs w:val="22"/>
                <w:lang w:val="fr-BE"/>
              </w:rPr>
            </w:pPr>
          </w:p>
          <w:p w14:paraId="2393BCAA"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En cas de doute, l'</w:t>
            </w:r>
            <w:proofErr w:type="spellStart"/>
            <w:r w:rsidRPr="00BD29EC">
              <w:rPr>
                <w:rFonts w:ascii="Arial" w:hAnsi="Arial" w:cs="Arial"/>
                <w:sz w:val="22"/>
                <w:szCs w:val="22"/>
                <w:lang w:val="fr-FR"/>
              </w:rPr>
              <w:t>auditionneur</w:t>
            </w:r>
            <w:proofErr w:type="spellEnd"/>
            <w:r w:rsidRPr="00BD29EC">
              <w:rPr>
                <w:rFonts w:ascii="Arial" w:hAnsi="Arial" w:cs="Arial"/>
                <w:sz w:val="22"/>
                <w:szCs w:val="22"/>
                <w:lang w:val="fr-FR"/>
              </w:rPr>
              <w:t xml:space="preserve"> doit prendre contact avec le magistrat qui décidera si la personne de confiance peut ou non être présente à l'audition.</w:t>
            </w:r>
          </w:p>
          <w:p w14:paraId="75B98272" w14:textId="77777777" w:rsidR="00BD29EC" w:rsidRPr="00BD29EC" w:rsidRDefault="00BD29EC" w:rsidP="00D503DE">
            <w:pPr>
              <w:autoSpaceDE w:val="0"/>
              <w:autoSpaceDN w:val="0"/>
              <w:adjustRightInd w:val="0"/>
              <w:jc w:val="both"/>
              <w:rPr>
                <w:rFonts w:ascii="Arial" w:hAnsi="Arial" w:cs="Arial"/>
                <w:sz w:val="22"/>
                <w:szCs w:val="22"/>
                <w:lang w:val="fr-FR"/>
              </w:rPr>
            </w:pPr>
          </w:p>
          <w:p w14:paraId="68CE548F" w14:textId="77777777" w:rsidR="00BD29EC" w:rsidRPr="00BD29EC" w:rsidRDefault="00BD29EC" w:rsidP="00D503DE">
            <w:pPr>
              <w:autoSpaceDE w:val="0"/>
              <w:autoSpaceDN w:val="0"/>
              <w:adjustRightInd w:val="0"/>
              <w:jc w:val="both"/>
              <w:rPr>
                <w:rFonts w:ascii="Arial" w:hAnsi="Arial" w:cs="Arial"/>
                <w:sz w:val="22"/>
                <w:szCs w:val="22"/>
                <w:lang w:val="fr-FR"/>
              </w:rPr>
            </w:pPr>
          </w:p>
          <w:p w14:paraId="4E8EE99C"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5.2.4. Lorsque la personne de confiance assiste à l'audition, elle s'installe en retrait, hors du regard de la personne à auditionner (dans le champ visuel de la caméra). Cette personne de confiance doit adopter une attitude neutre et discrète et doit s'abstenir de toute intervention d'initiative</w:t>
            </w:r>
            <w:bookmarkStart w:id="19" w:name="_Ref58862999"/>
            <w:r w:rsidRPr="00BD29EC">
              <w:rPr>
                <w:rStyle w:val="Voetnootmarkering"/>
                <w:sz w:val="22"/>
                <w:szCs w:val="22"/>
              </w:rPr>
              <w:footnoteReference w:id="19"/>
            </w:r>
            <w:bookmarkEnd w:id="19"/>
            <w:r w:rsidRPr="00BD29EC">
              <w:rPr>
                <w:rFonts w:ascii="Arial" w:hAnsi="Arial" w:cs="Arial"/>
                <w:sz w:val="22"/>
                <w:szCs w:val="22"/>
                <w:lang w:val="fr-FR"/>
              </w:rPr>
              <w:t>. Son rôle lui est expliqué en début d’audition. Il lui précise également que les informations, éléments donnés, échangés sont confidentiels et qu’elle ne peut pas les répéter à des tiers. Cette communication est adaptée en fonction des facultés de compréhension de la personne à auditionner.</w:t>
            </w:r>
          </w:p>
          <w:p w14:paraId="5BA4E295" w14:textId="77777777" w:rsidR="00BD29EC" w:rsidRPr="00BD29EC" w:rsidRDefault="00BD29EC" w:rsidP="00D503DE">
            <w:pPr>
              <w:autoSpaceDE w:val="0"/>
              <w:autoSpaceDN w:val="0"/>
              <w:adjustRightInd w:val="0"/>
              <w:jc w:val="both"/>
              <w:rPr>
                <w:rFonts w:ascii="Arial" w:hAnsi="Arial" w:cs="Arial"/>
                <w:sz w:val="22"/>
                <w:szCs w:val="22"/>
                <w:lang w:val="fr-FR"/>
              </w:rPr>
            </w:pPr>
          </w:p>
          <w:p w14:paraId="5F9550F5" w14:textId="7D539113" w:rsidR="00BD29EC" w:rsidRDefault="00BD29EC" w:rsidP="00D503DE">
            <w:pPr>
              <w:autoSpaceDE w:val="0"/>
              <w:autoSpaceDN w:val="0"/>
              <w:adjustRightInd w:val="0"/>
              <w:jc w:val="both"/>
              <w:rPr>
                <w:rFonts w:ascii="Arial" w:hAnsi="Arial" w:cs="Arial"/>
                <w:sz w:val="22"/>
                <w:szCs w:val="22"/>
                <w:lang w:val="fr-FR"/>
              </w:rPr>
            </w:pPr>
          </w:p>
          <w:p w14:paraId="5CE9409E" w14:textId="77777777" w:rsidR="00BD29EC" w:rsidRPr="00BD29EC" w:rsidRDefault="00BD29EC" w:rsidP="00BD29EC">
            <w:pPr>
              <w:autoSpaceDE w:val="0"/>
              <w:autoSpaceDN w:val="0"/>
              <w:adjustRightInd w:val="0"/>
              <w:spacing w:after="120"/>
              <w:jc w:val="both"/>
              <w:rPr>
                <w:rFonts w:ascii="Arial" w:hAnsi="Arial" w:cs="Arial"/>
                <w:sz w:val="22"/>
                <w:szCs w:val="22"/>
                <w:lang w:val="fr-FR"/>
              </w:rPr>
            </w:pPr>
          </w:p>
          <w:p w14:paraId="7E4FB73E"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5.2.5. Avec l'accord du magistrat, d'autres personnes peuvent également, pour des raisons de formation ou de recherche ou encore dans le cadre d’un bon accueil et suivi des victimes, assister à l'audition depuis le local de régie, à condition qu'elles soient en nombre restreint et qu'elles restent silencieuses et neutres tel que déjà mentionné au point 5.2.1.</w:t>
            </w:r>
          </w:p>
          <w:p w14:paraId="5335C979" w14:textId="77777777" w:rsidR="00BD29EC" w:rsidRPr="00BD29EC" w:rsidRDefault="00BD29EC" w:rsidP="00D503DE">
            <w:pPr>
              <w:jc w:val="both"/>
              <w:rPr>
                <w:rFonts w:ascii="Arial" w:hAnsi="Arial" w:cs="Arial"/>
                <w:sz w:val="22"/>
                <w:szCs w:val="22"/>
                <w:lang w:val="fr-FR" w:eastAsia="nl-NL"/>
              </w:rPr>
            </w:pPr>
          </w:p>
          <w:p w14:paraId="517EFBDA" w14:textId="77777777" w:rsidR="00BD29EC" w:rsidRPr="00BD29EC" w:rsidRDefault="00BD29EC" w:rsidP="00D503DE">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5.3. Formalités essentielles</w:t>
            </w:r>
          </w:p>
          <w:p w14:paraId="0F90AC52" w14:textId="77777777" w:rsidR="00BD29EC" w:rsidRPr="00BD29EC" w:rsidRDefault="00BD29EC" w:rsidP="00D503DE">
            <w:pPr>
              <w:jc w:val="both"/>
              <w:rPr>
                <w:rFonts w:ascii="Arial" w:hAnsi="Arial" w:cs="Arial"/>
                <w:b/>
                <w:bCs/>
                <w:i/>
                <w:iCs/>
                <w:sz w:val="22"/>
                <w:szCs w:val="22"/>
                <w:lang w:val="fr-FR" w:eastAsia="nl-NL"/>
              </w:rPr>
            </w:pPr>
          </w:p>
          <w:p w14:paraId="3C2F7C43" w14:textId="77777777" w:rsidR="00BD29EC" w:rsidRPr="00BD29EC" w:rsidRDefault="00BD29EC" w:rsidP="00D503DE">
            <w:pPr>
              <w:jc w:val="both"/>
              <w:rPr>
                <w:rFonts w:ascii="Arial" w:hAnsi="Arial" w:cs="Arial"/>
                <w:b/>
                <w:bCs/>
                <w:i/>
                <w:iCs/>
                <w:sz w:val="22"/>
                <w:szCs w:val="22"/>
                <w:lang w:val="fr-FR" w:eastAsia="nl-NL"/>
              </w:rPr>
            </w:pPr>
            <w:r w:rsidRPr="00BD29EC">
              <w:rPr>
                <w:rFonts w:ascii="Arial" w:hAnsi="Arial" w:cs="Arial"/>
                <w:b/>
                <w:bCs/>
                <w:i/>
                <w:iCs/>
                <w:sz w:val="22"/>
                <w:szCs w:val="22"/>
                <w:lang w:val="fr-FR" w:eastAsia="nl-NL"/>
              </w:rPr>
              <w:t>5.3.1. Informations à communiquer à la personne à auditionner</w:t>
            </w:r>
          </w:p>
          <w:p w14:paraId="04BEF235" w14:textId="77777777" w:rsidR="00BD29EC" w:rsidRPr="00BD29EC" w:rsidRDefault="00BD29EC" w:rsidP="00D503DE">
            <w:pPr>
              <w:jc w:val="both"/>
              <w:rPr>
                <w:rFonts w:ascii="Arial" w:hAnsi="Arial" w:cs="Arial"/>
                <w:b/>
                <w:bCs/>
                <w:i/>
                <w:iCs/>
                <w:sz w:val="22"/>
                <w:szCs w:val="22"/>
                <w:lang w:val="fr-FR" w:eastAsia="nl-NL"/>
              </w:rPr>
            </w:pPr>
          </w:p>
          <w:p w14:paraId="2C5E82E4"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5.3.1.1. L'</w:t>
            </w:r>
            <w:proofErr w:type="spellStart"/>
            <w:r w:rsidRPr="00BD29EC">
              <w:rPr>
                <w:rFonts w:ascii="Arial" w:hAnsi="Arial" w:cs="Arial"/>
                <w:sz w:val="22"/>
                <w:szCs w:val="22"/>
                <w:lang w:val="fr-FR"/>
              </w:rPr>
              <w:t>auditionneur</w:t>
            </w:r>
            <w:proofErr w:type="spellEnd"/>
            <w:r w:rsidRPr="00BD29EC">
              <w:rPr>
                <w:rFonts w:ascii="Arial" w:hAnsi="Arial" w:cs="Arial"/>
                <w:sz w:val="22"/>
                <w:szCs w:val="22"/>
                <w:lang w:val="fr-FR"/>
              </w:rPr>
              <w:t xml:space="preserve"> explique à la personne à auditionner les raisons pour lesquelles il souhaite procéder à un enregistrement audiovisuel et l'informe, qu'à tout moment, elle peut demander d'interrompre l'enregistrement. Mention de cette information est faite au procès-verbal (art. 95 alinéa </w:t>
            </w:r>
            <w:proofErr w:type="spellStart"/>
            <w:r w:rsidRPr="00BD29EC">
              <w:rPr>
                <w:rFonts w:ascii="Arial" w:hAnsi="Arial" w:cs="Arial"/>
                <w:sz w:val="22"/>
                <w:szCs w:val="22"/>
                <w:lang w:val="fr-FR"/>
              </w:rPr>
              <w:t>l</w:t>
            </w:r>
            <w:r w:rsidRPr="00BD29EC">
              <w:rPr>
                <w:rFonts w:ascii="Arial" w:hAnsi="Arial" w:cs="Arial"/>
                <w:sz w:val="22"/>
                <w:szCs w:val="22"/>
                <w:vertAlign w:val="superscript"/>
                <w:lang w:val="fr-FR"/>
              </w:rPr>
              <w:t>er</w:t>
            </w:r>
            <w:proofErr w:type="spellEnd"/>
            <w:r w:rsidRPr="00BD29EC">
              <w:rPr>
                <w:rFonts w:ascii="Arial" w:hAnsi="Arial" w:cs="Arial"/>
                <w:sz w:val="22"/>
                <w:szCs w:val="22"/>
                <w:lang w:val="fr-FR"/>
              </w:rPr>
              <w:t xml:space="preserve"> du CIC).</w:t>
            </w:r>
          </w:p>
          <w:p w14:paraId="40D0420A" w14:textId="77777777" w:rsidR="00BD29EC" w:rsidRPr="00BD29EC" w:rsidRDefault="00BD29EC" w:rsidP="00D503DE">
            <w:pPr>
              <w:autoSpaceDE w:val="0"/>
              <w:autoSpaceDN w:val="0"/>
              <w:adjustRightInd w:val="0"/>
              <w:jc w:val="both"/>
              <w:rPr>
                <w:rFonts w:ascii="Arial" w:hAnsi="Arial" w:cs="Arial"/>
                <w:sz w:val="22"/>
                <w:szCs w:val="22"/>
                <w:lang w:val="fr-FR"/>
              </w:rPr>
            </w:pPr>
          </w:p>
          <w:p w14:paraId="108251FA" w14:textId="77777777" w:rsidR="00BD29EC" w:rsidRPr="00BD29EC" w:rsidRDefault="00BD29EC" w:rsidP="00D503DE">
            <w:pPr>
              <w:autoSpaceDE w:val="0"/>
              <w:autoSpaceDN w:val="0"/>
              <w:adjustRightInd w:val="0"/>
              <w:jc w:val="both"/>
              <w:rPr>
                <w:rFonts w:ascii="Arial" w:hAnsi="Arial" w:cs="Arial"/>
                <w:sz w:val="22"/>
                <w:szCs w:val="22"/>
                <w:lang w:val="fr-FR"/>
              </w:rPr>
            </w:pPr>
          </w:p>
          <w:p w14:paraId="728F9D36"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lastRenderedPageBreak/>
              <w:t>5.3.1.2. Le contenu et la portée de l'article 47</w:t>
            </w:r>
            <w:r w:rsidRPr="00BD29EC">
              <w:rPr>
                <w:rFonts w:ascii="Arial" w:hAnsi="Arial" w:cs="Arial"/>
                <w:i/>
                <w:sz w:val="22"/>
                <w:szCs w:val="22"/>
                <w:lang w:val="fr-FR"/>
              </w:rPr>
              <w:t>bis,</w:t>
            </w:r>
            <w:r w:rsidRPr="00BD29EC">
              <w:rPr>
                <w:rFonts w:ascii="Arial" w:hAnsi="Arial" w:cs="Arial"/>
                <w:sz w:val="22"/>
                <w:szCs w:val="22"/>
                <w:lang w:val="fr-FR"/>
              </w:rPr>
              <w:t xml:space="preserve"> §1 du CIC sont également communiqués à la personne à auditionner, dans des termes accessibles eu égard à son âge, à sa vulnérabilité et à sa capacité de compréhension.  Il sera également tenu compte des circonstances particulières du dossier et du cadre méthodologique de la technique d’audition utilisée. Il lui est ainsi communiqué que ses déclarations peuvent être utilisées comme preuve en justice. L'</w:t>
            </w:r>
            <w:proofErr w:type="spellStart"/>
            <w:r w:rsidRPr="00BD29EC">
              <w:rPr>
                <w:rFonts w:ascii="Arial" w:hAnsi="Arial" w:cs="Arial"/>
                <w:sz w:val="22"/>
                <w:szCs w:val="22"/>
                <w:lang w:val="fr-FR"/>
              </w:rPr>
              <w:t>auditionneur</w:t>
            </w:r>
            <w:proofErr w:type="spellEnd"/>
            <w:r w:rsidRPr="00BD29EC">
              <w:rPr>
                <w:rFonts w:ascii="Arial" w:hAnsi="Arial" w:cs="Arial"/>
                <w:sz w:val="22"/>
                <w:szCs w:val="22"/>
                <w:lang w:val="fr-FR"/>
              </w:rPr>
              <w:t xml:space="preserve"> ne doit pas promettre la stricte confidentialité des faits exposés. Si la personne à auditionner pose des questions à ce sujet, il l'informe de manière compréhensible pour elle (art. 47</w:t>
            </w:r>
            <w:r w:rsidRPr="00BD29EC">
              <w:rPr>
                <w:rFonts w:ascii="Arial" w:hAnsi="Arial" w:cs="Arial"/>
                <w:i/>
                <w:sz w:val="22"/>
                <w:szCs w:val="22"/>
                <w:lang w:val="fr-FR"/>
              </w:rPr>
              <w:t xml:space="preserve">bis, </w:t>
            </w:r>
            <w:r w:rsidRPr="00BD29EC">
              <w:rPr>
                <w:rFonts w:ascii="Arial" w:hAnsi="Arial" w:cs="Arial"/>
                <w:sz w:val="22"/>
                <w:szCs w:val="22"/>
                <w:lang w:val="fr-FR"/>
              </w:rPr>
              <w:t>§ 6, 2) du CIC). Il lui communique un point de contact auprès duquel elle pourra s'adresser pour en savoir davantage sur le déroulement de la procédure et les possibilités d'aide (par exemple, un assistant de justice chargé de l'accueil des victimes).</w:t>
            </w:r>
          </w:p>
          <w:p w14:paraId="0A8F2611" w14:textId="77777777" w:rsidR="00BD29EC" w:rsidRPr="00BD29EC" w:rsidRDefault="00BD29EC" w:rsidP="00D503DE">
            <w:pPr>
              <w:autoSpaceDE w:val="0"/>
              <w:autoSpaceDN w:val="0"/>
              <w:adjustRightInd w:val="0"/>
              <w:jc w:val="both"/>
              <w:rPr>
                <w:rFonts w:ascii="Arial" w:hAnsi="Arial" w:cs="Arial"/>
                <w:sz w:val="22"/>
                <w:szCs w:val="22"/>
                <w:lang w:val="fr-FR"/>
              </w:rPr>
            </w:pPr>
          </w:p>
          <w:p w14:paraId="30B420FC" w14:textId="77777777" w:rsidR="00BD29EC" w:rsidRPr="00BD29EC" w:rsidRDefault="00BD29EC" w:rsidP="00D503DE">
            <w:pPr>
              <w:autoSpaceDE w:val="0"/>
              <w:autoSpaceDN w:val="0"/>
              <w:adjustRightInd w:val="0"/>
              <w:jc w:val="both"/>
              <w:rPr>
                <w:rFonts w:ascii="Arial" w:hAnsi="Arial" w:cs="Arial"/>
                <w:color w:val="000000"/>
                <w:sz w:val="22"/>
                <w:szCs w:val="22"/>
                <w:lang w:val="fr-FR"/>
              </w:rPr>
            </w:pPr>
          </w:p>
          <w:p w14:paraId="09622FFA" w14:textId="77777777" w:rsidR="00BD29EC" w:rsidRPr="00BD29EC" w:rsidRDefault="00BD29EC" w:rsidP="00D503DE">
            <w:pPr>
              <w:autoSpaceDE w:val="0"/>
              <w:autoSpaceDN w:val="0"/>
              <w:adjustRightInd w:val="0"/>
              <w:jc w:val="both"/>
              <w:rPr>
                <w:rFonts w:ascii="Arial" w:hAnsi="Arial" w:cs="Arial"/>
                <w:color w:val="000000"/>
                <w:sz w:val="22"/>
                <w:szCs w:val="22"/>
                <w:lang w:val="fr-FR"/>
              </w:rPr>
            </w:pPr>
            <w:r w:rsidRPr="00BD29EC">
              <w:rPr>
                <w:rFonts w:ascii="Arial" w:hAnsi="Arial" w:cs="Arial"/>
                <w:color w:val="000000"/>
                <w:sz w:val="22"/>
                <w:szCs w:val="22"/>
                <w:lang w:val="fr-FR"/>
              </w:rPr>
              <w:t>Il est également porté à la connaissance de la personne à auditionner que l'enregistrement est susceptible d'être visionné par plusieurs personnes dans le cadre de l'enquête ou au cours de la procédure judiciaire. Ses observations à ce sujet sont actées.</w:t>
            </w:r>
          </w:p>
          <w:p w14:paraId="16D747CA" w14:textId="5D63482F" w:rsidR="00BD29EC" w:rsidRDefault="00BD29EC" w:rsidP="00D503DE">
            <w:pPr>
              <w:autoSpaceDE w:val="0"/>
              <w:autoSpaceDN w:val="0"/>
              <w:adjustRightInd w:val="0"/>
              <w:jc w:val="both"/>
              <w:rPr>
                <w:rFonts w:ascii="Arial" w:hAnsi="Arial" w:cs="Arial"/>
                <w:color w:val="000000"/>
                <w:sz w:val="22"/>
                <w:szCs w:val="22"/>
                <w:lang w:val="fr-FR"/>
              </w:rPr>
            </w:pPr>
          </w:p>
          <w:p w14:paraId="44D52437" w14:textId="3FDB3676" w:rsidR="00BD29EC" w:rsidRDefault="00BD29EC" w:rsidP="00D503DE">
            <w:pPr>
              <w:autoSpaceDE w:val="0"/>
              <w:autoSpaceDN w:val="0"/>
              <w:adjustRightInd w:val="0"/>
              <w:jc w:val="both"/>
              <w:rPr>
                <w:rFonts w:ascii="Arial" w:hAnsi="Arial" w:cs="Arial"/>
                <w:color w:val="000000"/>
                <w:sz w:val="22"/>
                <w:szCs w:val="22"/>
                <w:lang w:val="fr-FR"/>
              </w:rPr>
            </w:pPr>
          </w:p>
          <w:p w14:paraId="57C51698" w14:textId="77777777" w:rsidR="00BD29EC" w:rsidRPr="00BD29EC" w:rsidRDefault="00BD29EC" w:rsidP="00D503DE">
            <w:pPr>
              <w:autoSpaceDE w:val="0"/>
              <w:autoSpaceDN w:val="0"/>
              <w:adjustRightInd w:val="0"/>
              <w:jc w:val="both"/>
              <w:rPr>
                <w:rFonts w:ascii="Arial" w:hAnsi="Arial" w:cs="Arial"/>
                <w:color w:val="000000"/>
                <w:sz w:val="22"/>
                <w:szCs w:val="22"/>
                <w:lang w:val="fr-FR"/>
              </w:rPr>
            </w:pPr>
          </w:p>
          <w:p w14:paraId="5BE9CC2D" w14:textId="77777777" w:rsidR="00BD29EC" w:rsidRPr="00BD29EC" w:rsidRDefault="00BD29EC" w:rsidP="00D503DE">
            <w:pPr>
              <w:jc w:val="both"/>
              <w:rPr>
                <w:rFonts w:ascii="Arial" w:hAnsi="Arial" w:cs="Arial"/>
                <w:b/>
                <w:i/>
                <w:sz w:val="22"/>
                <w:szCs w:val="22"/>
                <w:lang w:val="fr-FR" w:eastAsia="nl-NL"/>
              </w:rPr>
            </w:pPr>
            <w:r w:rsidRPr="00BD29EC">
              <w:rPr>
                <w:rFonts w:ascii="Arial" w:hAnsi="Arial" w:cs="Arial"/>
                <w:b/>
                <w:i/>
                <w:sz w:val="22"/>
                <w:szCs w:val="22"/>
                <w:lang w:val="fr-FR" w:eastAsia="nl-NL"/>
              </w:rPr>
              <w:t>5.3.2. Accords requis</w:t>
            </w:r>
          </w:p>
          <w:p w14:paraId="334AB23D" w14:textId="77777777" w:rsidR="00BD29EC" w:rsidRPr="00BD29EC" w:rsidRDefault="00BD29EC" w:rsidP="00D503DE">
            <w:pPr>
              <w:jc w:val="both"/>
              <w:rPr>
                <w:rFonts w:ascii="Arial" w:hAnsi="Arial" w:cs="Arial"/>
                <w:sz w:val="22"/>
                <w:szCs w:val="22"/>
                <w:lang w:val="fr-FR" w:eastAsia="nl-NL"/>
              </w:rPr>
            </w:pPr>
          </w:p>
          <w:p w14:paraId="53A4AA79" w14:textId="77777777" w:rsidR="00BD29EC" w:rsidRPr="00BD29EC" w:rsidRDefault="00BD29EC" w:rsidP="00D503DE">
            <w:pPr>
              <w:autoSpaceDE w:val="0"/>
              <w:autoSpaceDN w:val="0"/>
              <w:adjustRightInd w:val="0"/>
              <w:jc w:val="both"/>
              <w:rPr>
                <w:rFonts w:ascii="Arial" w:hAnsi="Arial" w:cs="Arial"/>
                <w:color w:val="000000"/>
                <w:sz w:val="22"/>
                <w:szCs w:val="22"/>
                <w:lang w:val="fr-FR"/>
              </w:rPr>
            </w:pPr>
            <w:r w:rsidRPr="00BD29EC">
              <w:rPr>
                <w:rFonts w:ascii="Arial" w:hAnsi="Arial" w:cs="Arial"/>
                <w:color w:val="000000"/>
                <w:sz w:val="22"/>
                <w:szCs w:val="22"/>
                <w:lang w:val="fr-FR"/>
              </w:rPr>
              <w:t>5.3.2.1. L'accord des titulaires de l’autorité parentale pour pouvoir procéder à l’audition sous forme d'un enregistrement audiovisuel du mineur n'est pas requis.</w:t>
            </w:r>
          </w:p>
          <w:p w14:paraId="6F2CB567" w14:textId="77777777" w:rsidR="00BD29EC" w:rsidRPr="00BD29EC" w:rsidRDefault="00BD29EC" w:rsidP="00BD29EC">
            <w:pPr>
              <w:autoSpaceDE w:val="0"/>
              <w:autoSpaceDN w:val="0"/>
              <w:adjustRightInd w:val="0"/>
              <w:spacing w:after="120"/>
              <w:jc w:val="both"/>
              <w:rPr>
                <w:rFonts w:ascii="Arial" w:hAnsi="Arial" w:cs="Arial"/>
                <w:color w:val="000000"/>
                <w:sz w:val="22"/>
                <w:szCs w:val="22"/>
                <w:lang w:val="fr-FR"/>
              </w:rPr>
            </w:pPr>
          </w:p>
          <w:p w14:paraId="21381B45" w14:textId="77777777" w:rsidR="00BD29EC" w:rsidRPr="00BD29EC" w:rsidRDefault="00BD29EC" w:rsidP="00D503DE">
            <w:pPr>
              <w:autoSpaceDE w:val="0"/>
              <w:autoSpaceDN w:val="0"/>
              <w:adjustRightInd w:val="0"/>
              <w:jc w:val="both"/>
              <w:rPr>
                <w:rFonts w:ascii="Arial" w:hAnsi="Arial" w:cs="Arial"/>
                <w:color w:val="000000"/>
                <w:sz w:val="22"/>
                <w:szCs w:val="22"/>
                <w:lang w:val="fr-FR"/>
              </w:rPr>
            </w:pPr>
            <w:r w:rsidRPr="00BD29EC">
              <w:rPr>
                <w:rFonts w:ascii="Arial" w:hAnsi="Arial" w:cs="Arial"/>
                <w:color w:val="000000"/>
                <w:sz w:val="22"/>
                <w:szCs w:val="22"/>
                <w:lang w:val="fr-FR"/>
              </w:rPr>
              <w:t>5.3.2.2. La personne auditionnée doit marquer son accord explicite à cet enregistrement. Si cette dernière a moins de 12 ans, il suffit de l'informer de ce que ses déclarations sont enregistrées sur support de données audiovisuel (art. 92 du CIC).</w:t>
            </w:r>
          </w:p>
          <w:p w14:paraId="007ADA72" w14:textId="3F00BB3B" w:rsidR="00BD29EC" w:rsidRDefault="00BD29EC" w:rsidP="00D503DE">
            <w:pPr>
              <w:autoSpaceDE w:val="0"/>
              <w:autoSpaceDN w:val="0"/>
              <w:adjustRightInd w:val="0"/>
              <w:jc w:val="both"/>
              <w:rPr>
                <w:rFonts w:ascii="Arial" w:hAnsi="Arial" w:cs="Arial"/>
                <w:color w:val="000000"/>
                <w:sz w:val="22"/>
                <w:szCs w:val="22"/>
                <w:lang w:val="fr-FR"/>
              </w:rPr>
            </w:pPr>
          </w:p>
          <w:p w14:paraId="1A1BA37F" w14:textId="77777777" w:rsidR="00BD29EC" w:rsidRPr="00BD29EC" w:rsidRDefault="00BD29EC" w:rsidP="00D503DE">
            <w:pPr>
              <w:autoSpaceDE w:val="0"/>
              <w:autoSpaceDN w:val="0"/>
              <w:adjustRightInd w:val="0"/>
              <w:jc w:val="both"/>
              <w:rPr>
                <w:rFonts w:ascii="Arial" w:hAnsi="Arial" w:cs="Arial"/>
                <w:color w:val="000000"/>
                <w:sz w:val="22"/>
                <w:szCs w:val="22"/>
                <w:lang w:val="fr-FR"/>
              </w:rPr>
            </w:pPr>
          </w:p>
          <w:p w14:paraId="041AF99F" w14:textId="77777777" w:rsidR="00BD29EC" w:rsidRPr="00BD29EC" w:rsidRDefault="00BD29EC" w:rsidP="00D503DE">
            <w:pPr>
              <w:autoSpaceDE w:val="0"/>
              <w:autoSpaceDN w:val="0"/>
              <w:adjustRightInd w:val="0"/>
              <w:jc w:val="both"/>
              <w:rPr>
                <w:rFonts w:ascii="Arial" w:hAnsi="Arial" w:cs="Arial"/>
                <w:color w:val="000000"/>
                <w:sz w:val="22"/>
                <w:szCs w:val="22"/>
                <w:lang w:val="fr-FR"/>
              </w:rPr>
            </w:pPr>
            <w:r w:rsidRPr="00BD29EC">
              <w:rPr>
                <w:rFonts w:ascii="Arial" w:hAnsi="Arial" w:cs="Arial"/>
                <w:color w:val="000000"/>
                <w:sz w:val="22"/>
                <w:szCs w:val="22"/>
                <w:lang w:val="fr-FR"/>
              </w:rPr>
              <w:t>5.3.2.3. La personne auditionnée peut demander à tout moment d'interrompre l'enregistrement. Cette demande est actée et l’enregistrement est immédiatement interrompu. De plus, elle a le droit à tout moment d’arrêter son audition.</w:t>
            </w:r>
          </w:p>
          <w:p w14:paraId="2B72D72D" w14:textId="77777777" w:rsidR="00BD29EC" w:rsidRPr="00BD29EC" w:rsidRDefault="00BD29EC" w:rsidP="00D503DE">
            <w:pPr>
              <w:autoSpaceDE w:val="0"/>
              <w:autoSpaceDN w:val="0"/>
              <w:adjustRightInd w:val="0"/>
              <w:jc w:val="both"/>
              <w:rPr>
                <w:rFonts w:ascii="Arial" w:hAnsi="Arial" w:cs="Arial"/>
                <w:color w:val="000000"/>
                <w:sz w:val="22"/>
                <w:szCs w:val="22"/>
                <w:lang w:val="fr-FR"/>
              </w:rPr>
            </w:pPr>
          </w:p>
          <w:p w14:paraId="6FB5A95E" w14:textId="77777777" w:rsidR="00BD29EC" w:rsidRPr="00BD29EC" w:rsidRDefault="00BD29EC" w:rsidP="00D503DE">
            <w:pPr>
              <w:autoSpaceDE w:val="0"/>
              <w:autoSpaceDN w:val="0"/>
              <w:adjustRightInd w:val="0"/>
              <w:jc w:val="both"/>
              <w:rPr>
                <w:rFonts w:ascii="Arial" w:hAnsi="Arial" w:cs="Arial"/>
                <w:color w:val="000000"/>
                <w:sz w:val="22"/>
                <w:szCs w:val="22"/>
                <w:lang w:val="fr-FR"/>
              </w:rPr>
            </w:pPr>
            <w:r w:rsidRPr="00BD29EC">
              <w:rPr>
                <w:rFonts w:ascii="Arial" w:hAnsi="Arial" w:cs="Arial"/>
                <w:color w:val="000000"/>
                <w:sz w:val="22"/>
                <w:szCs w:val="22"/>
                <w:lang w:val="fr-FR"/>
              </w:rPr>
              <w:lastRenderedPageBreak/>
              <w:t>5.3.2.4. Si la personne à auditionner, bien que comprenant les raisons de l'enregistrement audiovisuel, refuse ce dernier, l'</w:t>
            </w:r>
            <w:proofErr w:type="spellStart"/>
            <w:r w:rsidRPr="00BD29EC">
              <w:rPr>
                <w:rFonts w:ascii="Arial" w:hAnsi="Arial" w:cs="Arial"/>
                <w:color w:val="000000"/>
                <w:sz w:val="22"/>
                <w:szCs w:val="22"/>
                <w:lang w:val="fr-FR"/>
              </w:rPr>
              <w:t>auditionneur</w:t>
            </w:r>
            <w:proofErr w:type="spellEnd"/>
            <w:r w:rsidRPr="00BD29EC">
              <w:rPr>
                <w:rFonts w:ascii="Arial" w:hAnsi="Arial" w:cs="Arial"/>
                <w:color w:val="000000"/>
                <w:sz w:val="22"/>
                <w:szCs w:val="22"/>
                <w:lang w:val="fr-FR"/>
              </w:rPr>
              <w:t xml:space="preserve"> propose un enregistrement sur un support de données uniquement audio. En cas de nouveau refus, ce refus est acté. Dans ce cas, l'</w:t>
            </w:r>
            <w:proofErr w:type="spellStart"/>
            <w:r w:rsidRPr="00BD29EC">
              <w:rPr>
                <w:rFonts w:ascii="Arial" w:hAnsi="Arial" w:cs="Arial"/>
                <w:color w:val="000000"/>
                <w:sz w:val="22"/>
                <w:szCs w:val="22"/>
                <w:lang w:val="fr-FR"/>
              </w:rPr>
              <w:t>auditionneur</w:t>
            </w:r>
            <w:proofErr w:type="spellEnd"/>
            <w:r w:rsidRPr="00BD29EC">
              <w:rPr>
                <w:rFonts w:ascii="Arial" w:hAnsi="Arial" w:cs="Arial"/>
                <w:color w:val="000000"/>
                <w:sz w:val="22"/>
                <w:szCs w:val="22"/>
                <w:lang w:val="fr-FR"/>
              </w:rPr>
              <w:t xml:space="preserve"> a recours à la procédure classique d'audition, en respectant toutefois, dans la mesure du possible, le protocole enseigné à savoir l'entrevue respectueuse, non-suggestive et par étapes progressives.</w:t>
            </w:r>
          </w:p>
          <w:p w14:paraId="272F7B0E" w14:textId="77777777" w:rsidR="00BD29EC" w:rsidRPr="00BD29EC" w:rsidRDefault="00BD29EC" w:rsidP="00D503DE">
            <w:pPr>
              <w:jc w:val="both"/>
              <w:rPr>
                <w:rFonts w:ascii="Arial" w:hAnsi="Arial" w:cs="Arial"/>
                <w:sz w:val="22"/>
                <w:szCs w:val="22"/>
                <w:u w:val="single"/>
                <w:lang w:val="fr-FR" w:eastAsia="nl-NL"/>
              </w:rPr>
            </w:pPr>
          </w:p>
          <w:p w14:paraId="63907DF5" w14:textId="77777777" w:rsidR="00BD29EC" w:rsidRPr="00BD29EC" w:rsidRDefault="00BD29EC" w:rsidP="00D503DE">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5.4. Enregistrement de l’audition</w:t>
            </w:r>
          </w:p>
          <w:p w14:paraId="393D10D9" w14:textId="77777777" w:rsidR="00BD29EC" w:rsidRPr="00BD29EC" w:rsidRDefault="00BD29EC" w:rsidP="00D503DE">
            <w:pPr>
              <w:jc w:val="both"/>
              <w:rPr>
                <w:rFonts w:ascii="Arial" w:hAnsi="Arial" w:cs="Arial"/>
                <w:sz w:val="22"/>
                <w:szCs w:val="22"/>
                <w:lang w:val="fr-FR" w:eastAsia="nl-NL"/>
              </w:rPr>
            </w:pPr>
          </w:p>
          <w:p w14:paraId="76BC1D6F" w14:textId="77777777" w:rsidR="00BD29EC" w:rsidRPr="00BD29EC" w:rsidRDefault="00BD29EC" w:rsidP="00D503DE">
            <w:pPr>
              <w:autoSpaceDE w:val="0"/>
              <w:autoSpaceDN w:val="0"/>
              <w:adjustRightInd w:val="0"/>
              <w:jc w:val="both"/>
              <w:rPr>
                <w:rFonts w:ascii="Arial" w:hAnsi="Arial" w:cs="Arial"/>
                <w:color w:val="000000"/>
                <w:sz w:val="22"/>
                <w:szCs w:val="22"/>
                <w:lang w:val="fr-FR"/>
              </w:rPr>
            </w:pPr>
            <w:r w:rsidRPr="00BD29EC">
              <w:rPr>
                <w:rFonts w:ascii="Arial" w:hAnsi="Arial" w:cs="Arial"/>
                <w:color w:val="000000"/>
                <w:sz w:val="22"/>
                <w:szCs w:val="22"/>
                <w:lang w:val="fr-FR"/>
              </w:rPr>
              <w:t>L'enregistrement de l'audition débute par une vue globale du local d'audition à la suite de quoi l'</w:t>
            </w:r>
            <w:proofErr w:type="spellStart"/>
            <w:r w:rsidRPr="00BD29EC">
              <w:rPr>
                <w:rFonts w:ascii="Arial" w:hAnsi="Arial" w:cs="Arial"/>
                <w:color w:val="000000"/>
                <w:sz w:val="22"/>
                <w:szCs w:val="22"/>
                <w:lang w:val="fr-FR"/>
              </w:rPr>
              <w:t>auditionneur</w:t>
            </w:r>
            <w:proofErr w:type="spellEnd"/>
            <w:r w:rsidRPr="00BD29EC">
              <w:rPr>
                <w:rFonts w:ascii="Arial" w:hAnsi="Arial" w:cs="Arial"/>
                <w:color w:val="000000"/>
                <w:sz w:val="22"/>
                <w:szCs w:val="22"/>
                <w:lang w:val="fr-FR"/>
              </w:rPr>
              <w:t>, la personne à auditionner et éventuellement la personne de confiance prennent place dans le local. Pendant l'enregistrement, la date et l'heure s'affichent en permanence sur l'image afin que le contact entre l'</w:t>
            </w:r>
            <w:proofErr w:type="spellStart"/>
            <w:r w:rsidRPr="00BD29EC">
              <w:rPr>
                <w:rFonts w:ascii="Arial" w:hAnsi="Arial" w:cs="Arial"/>
                <w:color w:val="000000"/>
                <w:sz w:val="22"/>
                <w:szCs w:val="22"/>
                <w:lang w:val="fr-FR"/>
              </w:rPr>
              <w:t>auditionneur</w:t>
            </w:r>
            <w:proofErr w:type="spellEnd"/>
            <w:r w:rsidRPr="00BD29EC">
              <w:rPr>
                <w:rFonts w:ascii="Arial" w:hAnsi="Arial" w:cs="Arial"/>
                <w:color w:val="000000"/>
                <w:sz w:val="22"/>
                <w:szCs w:val="22"/>
                <w:lang w:val="fr-FR"/>
              </w:rPr>
              <w:t xml:space="preserve"> et la personne auditionnée, ainsi que l'attitude de la personne de confiance pendant l'audition soient tout à fait contrôlables. L'enregistrement est arrêté après que l'</w:t>
            </w:r>
            <w:proofErr w:type="spellStart"/>
            <w:r w:rsidRPr="00BD29EC">
              <w:rPr>
                <w:rFonts w:ascii="Arial" w:hAnsi="Arial" w:cs="Arial"/>
                <w:color w:val="000000"/>
                <w:sz w:val="22"/>
                <w:szCs w:val="22"/>
                <w:lang w:val="fr-FR"/>
              </w:rPr>
              <w:t>auditionneur</w:t>
            </w:r>
            <w:proofErr w:type="spellEnd"/>
            <w:r w:rsidRPr="00BD29EC">
              <w:rPr>
                <w:rFonts w:ascii="Arial" w:hAnsi="Arial" w:cs="Arial"/>
                <w:color w:val="000000"/>
                <w:sz w:val="22"/>
                <w:szCs w:val="22"/>
                <w:lang w:val="fr-FR"/>
              </w:rPr>
              <w:t xml:space="preserve"> et la personne auditionnée aient terminé l'audition et aient quitté le local d'audition.</w:t>
            </w:r>
          </w:p>
          <w:p w14:paraId="191B0B12" w14:textId="77777777" w:rsidR="00BD29EC" w:rsidRPr="00BD29EC" w:rsidRDefault="00BD29EC" w:rsidP="00D503DE">
            <w:pPr>
              <w:autoSpaceDE w:val="0"/>
              <w:autoSpaceDN w:val="0"/>
              <w:adjustRightInd w:val="0"/>
              <w:jc w:val="both"/>
              <w:rPr>
                <w:rFonts w:ascii="Arial" w:hAnsi="Arial" w:cs="Arial"/>
                <w:sz w:val="22"/>
                <w:szCs w:val="22"/>
                <w:lang w:val="fr-FR"/>
              </w:rPr>
            </w:pPr>
          </w:p>
          <w:p w14:paraId="3D847653" w14:textId="77777777" w:rsidR="00BD29EC" w:rsidRPr="00BD29EC" w:rsidRDefault="00BD29EC" w:rsidP="00D503DE">
            <w:pPr>
              <w:autoSpaceDE w:val="0"/>
              <w:autoSpaceDN w:val="0"/>
              <w:adjustRightInd w:val="0"/>
              <w:jc w:val="both"/>
              <w:rPr>
                <w:rFonts w:ascii="Arial" w:hAnsi="Arial" w:cs="Arial"/>
                <w:color w:val="000000"/>
                <w:sz w:val="22"/>
                <w:szCs w:val="22"/>
                <w:lang w:val="fr-FR"/>
              </w:rPr>
            </w:pPr>
            <w:r w:rsidRPr="00BD29EC">
              <w:rPr>
                <w:rFonts w:ascii="Arial" w:hAnsi="Arial" w:cs="Arial"/>
                <w:sz w:val="22"/>
                <w:szCs w:val="22"/>
                <w:lang w:val="fr-FR"/>
              </w:rPr>
              <w:t xml:space="preserve">Lorsque, lors de l'enregistrement ou d'une pause, une personne quitte le local d’audition, </w:t>
            </w:r>
            <w:r w:rsidRPr="00BD29EC">
              <w:rPr>
                <w:rFonts w:ascii="Arial" w:hAnsi="Arial" w:cs="Arial"/>
                <w:color w:val="000000"/>
                <w:sz w:val="22"/>
                <w:szCs w:val="22"/>
                <w:lang w:val="fr-FR"/>
              </w:rPr>
              <w:t xml:space="preserve">on évite que la personne auditionnée entre en contact avec les </w:t>
            </w:r>
            <w:r w:rsidRPr="00BD29EC">
              <w:rPr>
                <w:rFonts w:ascii="Arial" w:hAnsi="Arial" w:cs="Arial"/>
                <w:sz w:val="22"/>
                <w:szCs w:val="22"/>
                <w:lang w:val="fr-FR"/>
              </w:rPr>
              <w:t xml:space="preserve">autres personnes concernées par </w:t>
            </w:r>
            <w:r w:rsidRPr="00BD29EC">
              <w:rPr>
                <w:rFonts w:ascii="Arial" w:hAnsi="Arial" w:cs="Arial"/>
                <w:color w:val="000000"/>
                <w:sz w:val="22"/>
                <w:szCs w:val="22"/>
                <w:lang w:val="fr-FR"/>
              </w:rPr>
              <w:t xml:space="preserve">l'audition. </w:t>
            </w:r>
          </w:p>
          <w:p w14:paraId="1DBC1E41" w14:textId="77777777" w:rsidR="00BD29EC" w:rsidRPr="00BD29EC" w:rsidRDefault="00BD29EC" w:rsidP="00D503DE">
            <w:pPr>
              <w:jc w:val="both"/>
              <w:rPr>
                <w:rFonts w:ascii="Arial" w:hAnsi="Arial" w:cs="Arial"/>
                <w:sz w:val="22"/>
                <w:szCs w:val="22"/>
                <w:lang w:val="fr-FR" w:eastAsia="nl-NL"/>
              </w:rPr>
            </w:pPr>
          </w:p>
          <w:p w14:paraId="54E15DC2" w14:textId="77777777" w:rsidR="00BD29EC" w:rsidRPr="00BD29EC" w:rsidRDefault="00BD29EC" w:rsidP="00D503DE">
            <w:pPr>
              <w:jc w:val="both"/>
              <w:rPr>
                <w:rFonts w:ascii="Arial" w:hAnsi="Arial" w:cs="Arial"/>
                <w:sz w:val="22"/>
                <w:szCs w:val="22"/>
                <w:u w:val="single"/>
                <w:lang w:val="fr-FR" w:eastAsia="nl-NL"/>
              </w:rPr>
            </w:pPr>
          </w:p>
          <w:p w14:paraId="64D6B384" w14:textId="77777777" w:rsidR="00BD29EC" w:rsidRPr="00BD29EC" w:rsidRDefault="00BD29EC" w:rsidP="00D503DE">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5.5. Structure générale de l'audition</w:t>
            </w:r>
          </w:p>
          <w:p w14:paraId="1BB1B934" w14:textId="77777777" w:rsidR="00BD29EC" w:rsidRPr="00BD29EC" w:rsidRDefault="00BD29EC" w:rsidP="00D503DE">
            <w:pPr>
              <w:jc w:val="both"/>
              <w:rPr>
                <w:rFonts w:ascii="Arial" w:hAnsi="Arial" w:cs="Arial"/>
                <w:sz w:val="22"/>
                <w:szCs w:val="22"/>
                <w:lang w:val="fr-FR" w:eastAsia="nl-NL"/>
              </w:rPr>
            </w:pPr>
          </w:p>
          <w:p w14:paraId="0C1AC919" w14:textId="77777777" w:rsidR="00BD29EC" w:rsidRPr="00BD29EC" w:rsidRDefault="00BD29EC" w:rsidP="00D503DE">
            <w:pPr>
              <w:autoSpaceDE w:val="0"/>
              <w:autoSpaceDN w:val="0"/>
              <w:adjustRightInd w:val="0"/>
              <w:jc w:val="both"/>
              <w:rPr>
                <w:rFonts w:ascii="Arial" w:hAnsi="Arial" w:cs="Arial"/>
                <w:color w:val="000000"/>
                <w:sz w:val="22"/>
                <w:szCs w:val="22"/>
                <w:lang w:val="fr-FR"/>
              </w:rPr>
            </w:pPr>
            <w:r w:rsidRPr="00BD29EC">
              <w:rPr>
                <w:rFonts w:ascii="Arial" w:hAnsi="Arial" w:cs="Arial"/>
                <w:color w:val="000000"/>
                <w:sz w:val="22"/>
                <w:szCs w:val="22"/>
                <w:lang w:val="fr-FR"/>
              </w:rPr>
              <w:t>L'audition s’effectue selon le protocole mieux défini dans le dossier d’agrément de la formation fonctionnelle du brevet « technique d’audition audiovisuelle du mineur victime ou témoin d’infraction », telle que décrite à l'annexe 1.</w:t>
            </w:r>
          </w:p>
          <w:p w14:paraId="7AA18950" w14:textId="77777777" w:rsidR="00BD29EC" w:rsidRPr="00BD29EC" w:rsidRDefault="00BD29EC" w:rsidP="00D503DE">
            <w:pPr>
              <w:autoSpaceDE w:val="0"/>
              <w:autoSpaceDN w:val="0"/>
              <w:adjustRightInd w:val="0"/>
              <w:jc w:val="both"/>
              <w:rPr>
                <w:rFonts w:ascii="Arial" w:hAnsi="Arial" w:cs="Arial"/>
                <w:sz w:val="22"/>
                <w:szCs w:val="22"/>
                <w:lang w:val="fr-FR"/>
              </w:rPr>
            </w:pPr>
          </w:p>
          <w:p w14:paraId="221DBBF9" w14:textId="77777777" w:rsidR="00BD29EC" w:rsidRPr="00BD29EC" w:rsidRDefault="00BD29EC" w:rsidP="00D503DE">
            <w:pPr>
              <w:autoSpaceDE w:val="0"/>
              <w:autoSpaceDN w:val="0"/>
              <w:adjustRightInd w:val="0"/>
              <w:jc w:val="both"/>
              <w:rPr>
                <w:rFonts w:ascii="Arial" w:hAnsi="Arial" w:cs="Arial"/>
                <w:sz w:val="22"/>
                <w:szCs w:val="22"/>
                <w:lang w:val="fr-FR"/>
              </w:rPr>
            </w:pPr>
          </w:p>
          <w:p w14:paraId="69C10750"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xml:space="preserve">Pour veiller au respect de l’application du protocole précité et, en lien avec une audition effectuée, un entretien de suivi individualisé doit être organisé annuellement dans le cadre de la formation continuée des </w:t>
            </w:r>
            <w:proofErr w:type="spellStart"/>
            <w:r w:rsidRPr="00BD29EC">
              <w:rPr>
                <w:rFonts w:ascii="Arial" w:hAnsi="Arial" w:cs="Arial"/>
                <w:sz w:val="22"/>
                <w:szCs w:val="22"/>
                <w:lang w:val="fr-FR"/>
              </w:rPr>
              <w:t>auditionneurs</w:t>
            </w:r>
            <w:proofErr w:type="spellEnd"/>
            <w:r w:rsidRPr="00BD29EC">
              <w:rPr>
                <w:rFonts w:ascii="Arial" w:hAnsi="Arial" w:cs="Arial"/>
                <w:sz w:val="22"/>
                <w:szCs w:val="22"/>
                <w:lang w:val="fr-FR"/>
              </w:rPr>
              <w:t xml:space="preserve"> brevetés.</w:t>
            </w:r>
          </w:p>
          <w:p w14:paraId="2D426952" w14:textId="77777777" w:rsidR="00BD29EC" w:rsidRPr="00BD29EC" w:rsidRDefault="00BD29EC" w:rsidP="00D503DE">
            <w:pPr>
              <w:jc w:val="both"/>
              <w:rPr>
                <w:rFonts w:ascii="Arial" w:hAnsi="Arial" w:cs="Arial"/>
                <w:sz w:val="22"/>
                <w:szCs w:val="22"/>
                <w:u w:val="single"/>
                <w:lang w:val="fr-FR" w:eastAsia="nl-NL"/>
              </w:rPr>
            </w:pPr>
          </w:p>
          <w:p w14:paraId="67CF3FC9" w14:textId="77777777" w:rsidR="00BD29EC" w:rsidRPr="00BD29EC" w:rsidRDefault="00BD29EC" w:rsidP="00D503DE">
            <w:pPr>
              <w:jc w:val="both"/>
              <w:rPr>
                <w:rFonts w:ascii="Arial" w:hAnsi="Arial" w:cs="Arial"/>
                <w:sz w:val="22"/>
                <w:szCs w:val="22"/>
                <w:u w:val="single"/>
                <w:lang w:val="fr-FR" w:eastAsia="nl-NL"/>
              </w:rPr>
            </w:pPr>
          </w:p>
          <w:p w14:paraId="14CEE96C" w14:textId="77777777" w:rsidR="00BD29EC" w:rsidRPr="00BD29EC" w:rsidRDefault="00BD29EC" w:rsidP="00D503DE">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lastRenderedPageBreak/>
              <w:t>5.6. Clôture de l’audition</w:t>
            </w:r>
          </w:p>
          <w:p w14:paraId="60DDA12F" w14:textId="77777777" w:rsidR="00BD29EC" w:rsidRPr="00BD29EC" w:rsidRDefault="00BD29EC" w:rsidP="00D503DE">
            <w:pPr>
              <w:jc w:val="both"/>
              <w:rPr>
                <w:rFonts w:ascii="Arial" w:hAnsi="Arial" w:cs="Arial"/>
                <w:sz w:val="22"/>
                <w:szCs w:val="22"/>
                <w:lang w:val="fr-FR" w:eastAsia="nl-NL"/>
              </w:rPr>
            </w:pPr>
          </w:p>
          <w:p w14:paraId="317D76D2"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5.6.1. A la fin de l'audition, l'</w:t>
            </w:r>
            <w:proofErr w:type="spellStart"/>
            <w:r w:rsidRPr="00BD29EC">
              <w:rPr>
                <w:rFonts w:ascii="Arial" w:hAnsi="Arial" w:cs="Arial"/>
                <w:sz w:val="22"/>
                <w:szCs w:val="22"/>
                <w:lang w:val="fr-FR"/>
              </w:rPr>
              <w:t>auditionneur</w:t>
            </w:r>
            <w:proofErr w:type="spellEnd"/>
            <w:r w:rsidRPr="00BD29EC">
              <w:rPr>
                <w:rFonts w:ascii="Arial" w:hAnsi="Arial" w:cs="Arial"/>
                <w:sz w:val="22"/>
                <w:szCs w:val="22"/>
                <w:lang w:val="fr-FR"/>
              </w:rPr>
              <w:t xml:space="preserve"> demande à la personne auditionnée, dans des termes adéquats, si elle désire compléter ou corriger certaines déclarations. Il convient également de lui demander si elle a encore des questions à poser concernant les suites de la procédure et de lui communiquer les informations nécessaires à ce sujet (art. 47</w:t>
            </w:r>
            <w:r w:rsidRPr="00BD29EC">
              <w:rPr>
                <w:rFonts w:ascii="Arial" w:hAnsi="Arial" w:cs="Arial"/>
                <w:i/>
                <w:sz w:val="22"/>
                <w:szCs w:val="22"/>
                <w:lang w:val="fr-FR"/>
              </w:rPr>
              <w:t>bis, § 6, 3),</w:t>
            </w:r>
            <w:r w:rsidRPr="00BD29EC">
              <w:rPr>
                <w:rFonts w:ascii="Arial" w:hAnsi="Arial" w:cs="Arial"/>
                <w:sz w:val="22"/>
                <w:szCs w:val="22"/>
                <w:lang w:val="fr-FR"/>
              </w:rPr>
              <w:t xml:space="preserve"> du CIC).</w:t>
            </w:r>
          </w:p>
          <w:p w14:paraId="35441B99" w14:textId="315C098B" w:rsidR="00BD29EC" w:rsidRDefault="00BD29EC" w:rsidP="00D503DE">
            <w:pPr>
              <w:autoSpaceDE w:val="0"/>
              <w:autoSpaceDN w:val="0"/>
              <w:adjustRightInd w:val="0"/>
              <w:jc w:val="both"/>
              <w:rPr>
                <w:rFonts w:ascii="Arial" w:hAnsi="Arial" w:cs="Arial"/>
                <w:sz w:val="22"/>
                <w:szCs w:val="22"/>
                <w:lang w:val="fr-FR"/>
              </w:rPr>
            </w:pPr>
          </w:p>
          <w:p w14:paraId="32E6DB22" w14:textId="77777777" w:rsidR="00BD29EC" w:rsidRPr="00BD29EC" w:rsidRDefault="00BD29EC" w:rsidP="00D503DE">
            <w:pPr>
              <w:autoSpaceDE w:val="0"/>
              <w:autoSpaceDN w:val="0"/>
              <w:adjustRightInd w:val="0"/>
              <w:jc w:val="both"/>
              <w:rPr>
                <w:rFonts w:ascii="Arial" w:hAnsi="Arial" w:cs="Arial"/>
                <w:sz w:val="22"/>
                <w:szCs w:val="22"/>
                <w:lang w:val="fr-FR"/>
              </w:rPr>
            </w:pPr>
          </w:p>
          <w:p w14:paraId="10E39719"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5.6.2. Le procureur du Roi, le juge d'instruction ou le fonctionnaire de police qui procède à l'audition informe la personne auditionnée, âgée d’au minimum 12 ans ou possédant les capacités mentales et cognitives attendues d’un enfant de 12 ans, qu'elle peut obtenir gratuitement une copie du texte de son audition si elle en fait la demande (art. 28</w:t>
            </w:r>
            <w:r w:rsidRPr="00BD29EC">
              <w:rPr>
                <w:rFonts w:ascii="Arial" w:hAnsi="Arial" w:cs="Arial"/>
                <w:i/>
                <w:sz w:val="22"/>
                <w:szCs w:val="22"/>
                <w:lang w:val="fr-FR"/>
              </w:rPr>
              <w:t xml:space="preserve"> quinquies, </w:t>
            </w:r>
            <w:r w:rsidRPr="00BD29EC">
              <w:rPr>
                <w:rFonts w:ascii="Arial" w:hAnsi="Arial" w:cs="Arial"/>
                <w:sz w:val="22"/>
                <w:szCs w:val="22"/>
                <w:lang w:val="fr-FR"/>
              </w:rPr>
              <w:t>§ 2 et 57, § 2 du CIC</w:t>
            </w:r>
            <w:r w:rsidRPr="00BD29EC">
              <w:rPr>
                <w:rFonts w:ascii="Arial" w:hAnsi="Arial" w:cs="Arial"/>
                <w:bCs/>
                <w:sz w:val="22"/>
                <w:szCs w:val="22"/>
                <w:lang w:val="fr-BE"/>
              </w:rPr>
              <w:t>)</w:t>
            </w:r>
            <w:r w:rsidRPr="00BD29EC">
              <w:rPr>
                <w:rFonts w:ascii="Arial" w:hAnsi="Arial" w:cs="Arial"/>
                <w:sz w:val="22"/>
                <w:szCs w:val="22"/>
                <w:lang w:val="fr-FR"/>
              </w:rPr>
              <w:t xml:space="preserve">. </w:t>
            </w:r>
          </w:p>
          <w:p w14:paraId="55A11CB0" w14:textId="77777777" w:rsidR="00BD29EC" w:rsidRPr="00BD29EC" w:rsidRDefault="00BD29EC" w:rsidP="00D503DE">
            <w:pPr>
              <w:autoSpaceDE w:val="0"/>
              <w:autoSpaceDN w:val="0"/>
              <w:adjustRightInd w:val="0"/>
              <w:spacing w:after="76"/>
              <w:jc w:val="both"/>
              <w:rPr>
                <w:rFonts w:ascii="Arial" w:hAnsi="Arial" w:cs="Arial"/>
                <w:sz w:val="22"/>
                <w:szCs w:val="22"/>
                <w:lang w:val="fr-FR"/>
              </w:rPr>
            </w:pPr>
          </w:p>
          <w:p w14:paraId="20D65D89" w14:textId="77777777" w:rsidR="00BD29EC" w:rsidRPr="00BD29EC" w:rsidRDefault="00BD29EC" w:rsidP="00D503DE">
            <w:pPr>
              <w:autoSpaceDE w:val="0"/>
              <w:autoSpaceDN w:val="0"/>
              <w:adjustRightInd w:val="0"/>
              <w:spacing w:after="76"/>
              <w:jc w:val="both"/>
              <w:rPr>
                <w:rFonts w:ascii="Arial" w:hAnsi="Arial" w:cs="Arial"/>
                <w:sz w:val="22"/>
                <w:szCs w:val="22"/>
                <w:lang w:val="fr-FR"/>
              </w:rPr>
            </w:pPr>
            <w:r w:rsidRPr="00BD29EC">
              <w:rPr>
                <w:rFonts w:ascii="Arial" w:hAnsi="Arial" w:cs="Arial"/>
                <w:sz w:val="22"/>
                <w:szCs w:val="22"/>
                <w:lang w:val="fr-FR"/>
              </w:rPr>
              <w:t xml:space="preserve">5.6.3. Lorsqu'il apparaît qu'il existe un risque pour la personne auditionnée d'être dépossédée de la copie du texte de son audition ou de ne pouvoir en préserver le caractère personnel, le procureur du Roi ou le juge d'instruction peut, par une décision motivée, lui en refuser la communication. Cette décision est reprise au dossier (art. 28 </w:t>
            </w:r>
            <w:r w:rsidRPr="00BD29EC">
              <w:rPr>
                <w:rFonts w:ascii="Arial" w:hAnsi="Arial" w:cs="Arial"/>
                <w:i/>
                <w:sz w:val="22"/>
                <w:szCs w:val="22"/>
                <w:lang w:val="fr-FR"/>
              </w:rPr>
              <w:t xml:space="preserve">quinquies, </w:t>
            </w:r>
            <w:r w:rsidRPr="00BD29EC">
              <w:rPr>
                <w:rFonts w:ascii="Arial" w:hAnsi="Arial" w:cs="Arial"/>
                <w:sz w:val="22"/>
                <w:szCs w:val="22"/>
                <w:lang w:val="fr-FR"/>
              </w:rPr>
              <w:t xml:space="preserve">§ 2, alinéas 4, 5 et 6 et 57, § 2, alinéas 4, 5 et 6 du CIC). </w:t>
            </w:r>
          </w:p>
          <w:p w14:paraId="5ACF2330"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Ce refus se justifiera notamment lorsque :</w:t>
            </w:r>
          </w:p>
          <w:p w14:paraId="5785E125"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il existe des indications que l'auteur de l'infraction serait un des titulaires de l’autorité parentale, la personne qui accompagne ou la personne de confiance ;</w:t>
            </w:r>
          </w:p>
          <w:p w14:paraId="461B3A2F"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la copie peut être utilisée abusivement parce qu'il existe un litige concernant l'exercice de l'autorité parentale ou l'exercice du droit aux relations personnelles ;</w:t>
            </w:r>
          </w:p>
          <w:p w14:paraId="1D93EC93"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la personne auditionnée est susceptible d'entrer en conflit avec son entourage (titulaires de l’autorité parentale, accompagnateur, personne de confiance,...) à propos de la remise d'une copie de son audition ;</w:t>
            </w:r>
          </w:p>
          <w:p w14:paraId="4EE79287"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la remise met en danger la personne auditionnée elle-même.</w:t>
            </w:r>
          </w:p>
          <w:p w14:paraId="24ED17B1" w14:textId="77777777" w:rsidR="00BD29EC" w:rsidRPr="00BD29EC" w:rsidRDefault="00BD29EC" w:rsidP="00D503DE">
            <w:pPr>
              <w:autoSpaceDE w:val="0"/>
              <w:autoSpaceDN w:val="0"/>
              <w:adjustRightInd w:val="0"/>
              <w:jc w:val="both"/>
              <w:rPr>
                <w:rFonts w:ascii="Arial" w:hAnsi="Arial" w:cs="Arial"/>
                <w:sz w:val="22"/>
                <w:szCs w:val="22"/>
                <w:lang w:val="fr-FR"/>
              </w:rPr>
            </w:pPr>
          </w:p>
          <w:p w14:paraId="36B2A231" w14:textId="77777777" w:rsidR="00BD29EC" w:rsidRPr="00BD29EC" w:rsidRDefault="00BD29EC" w:rsidP="00D503DE">
            <w:pPr>
              <w:autoSpaceDE w:val="0"/>
              <w:autoSpaceDN w:val="0"/>
              <w:adjustRightInd w:val="0"/>
              <w:jc w:val="both"/>
              <w:rPr>
                <w:rFonts w:ascii="Arial" w:hAnsi="Arial" w:cs="Arial"/>
                <w:sz w:val="22"/>
                <w:szCs w:val="22"/>
                <w:lang w:val="fr-FR"/>
              </w:rPr>
            </w:pPr>
          </w:p>
          <w:p w14:paraId="7E04F0D0" w14:textId="77777777" w:rsidR="00BD29EC" w:rsidRPr="00BD29EC" w:rsidRDefault="00BD29EC" w:rsidP="00D503DE">
            <w:pPr>
              <w:autoSpaceDE w:val="0"/>
              <w:autoSpaceDN w:val="0"/>
              <w:adjustRightInd w:val="0"/>
              <w:jc w:val="both"/>
              <w:rPr>
                <w:rFonts w:ascii="Arial" w:hAnsi="Arial" w:cs="Arial"/>
                <w:sz w:val="22"/>
                <w:szCs w:val="22"/>
                <w:lang w:val="fr-FR"/>
              </w:rPr>
            </w:pPr>
          </w:p>
          <w:p w14:paraId="1E97528D"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xml:space="preserve">5.6.4. Concernant le texte de l’audition, il s'agit normalement du texte de la </w:t>
            </w:r>
            <w:r w:rsidRPr="00BD29EC">
              <w:rPr>
                <w:rFonts w:ascii="Arial" w:hAnsi="Arial" w:cs="Arial"/>
                <w:sz w:val="22"/>
                <w:szCs w:val="22"/>
                <w:lang w:val="fr-FR"/>
              </w:rPr>
              <w:lastRenderedPageBreak/>
              <w:t>transcription des passages les plus significatifs, repris au procès-verbal mentionné au point 5.7.1. En cas de transcription intégrale de l'audition, il s'agit du texte repris au procès-verbal mentionné au point 5.7.2.</w:t>
            </w:r>
          </w:p>
          <w:p w14:paraId="2E46AFC9" w14:textId="77777777" w:rsidR="00BD29EC" w:rsidRPr="00BD29EC" w:rsidRDefault="00BD29EC" w:rsidP="00D503DE">
            <w:pPr>
              <w:autoSpaceDE w:val="0"/>
              <w:autoSpaceDN w:val="0"/>
              <w:adjustRightInd w:val="0"/>
              <w:jc w:val="both"/>
              <w:rPr>
                <w:rFonts w:ascii="Arial" w:hAnsi="Arial" w:cs="Arial"/>
                <w:sz w:val="22"/>
                <w:szCs w:val="22"/>
                <w:lang w:val="fr-FR"/>
              </w:rPr>
            </w:pPr>
          </w:p>
          <w:p w14:paraId="68D26D36"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5.6.5. En cas de refus, la personne auditionnée peut néanmoins consulter la copie du texte de son audition accompagnée de son avocat ou d'un assistant de justice chargé de l'accueil des victimes.</w:t>
            </w:r>
          </w:p>
          <w:p w14:paraId="6BB49D7C"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Toutefois, en raison de circonstances graves et exceptionnelles, le procureur du Roi ou le juge d'instruction peut retarder, par décision motivée, le moment de cette consultation pendant un délai de trois mois maximum renouvelable une fois.</w:t>
            </w:r>
          </w:p>
          <w:p w14:paraId="0B0A9B55"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Le Procureur du Roi ou le juge d'instruction peut décider de délivrer une copie gratuite du texte de l'audition de la personne auditionnée à l'avocat de cette dernière.</w:t>
            </w:r>
          </w:p>
          <w:p w14:paraId="30F5B3F7" w14:textId="77777777" w:rsidR="00BD29EC" w:rsidRPr="00BD29EC" w:rsidRDefault="00BD29EC" w:rsidP="00D503DE">
            <w:pPr>
              <w:autoSpaceDE w:val="0"/>
              <w:autoSpaceDN w:val="0"/>
              <w:adjustRightInd w:val="0"/>
              <w:jc w:val="both"/>
              <w:rPr>
                <w:rFonts w:ascii="Arial" w:hAnsi="Arial" w:cs="Arial"/>
                <w:sz w:val="22"/>
                <w:szCs w:val="22"/>
                <w:lang w:val="fr-FR"/>
              </w:rPr>
            </w:pPr>
          </w:p>
          <w:p w14:paraId="5D05EB63" w14:textId="77777777" w:rsidR="00BD29EC" w:rsidRPr="00BD29EC" w:rsidRDefault="00BD29EC" w:rsidP="00D503DE">
            <w:pPr>
              <w:autoSpaceDE w:val="0"/>
              <w:autoSpaceDN w:val="0"/>
              <w:adjustRightInd w:val="0"/>
              <w:jc w:val="both"/>
              <w:rPr>
                <w:rFonts w:ascii="Arial" w:hAnsi="Arial" w:cs="Arial"/>
                <w:sz w:val="22"/>
                <w:szCs w:val="22"/>
                <w:lang w:val="fr-FR"/>
              </w:rPr>
            </w:pPr>
          </w:p>
          <w:p w14:paraId="47241AF1" w14:textId="5D7185AF" w:rsidR="00BD29EC" w:rsidRDefault="00BD29EC" w:rsidP="00D503DE">
            <w:pPr>
              <w:autoSpaceDE w:val="0"/>
              <w:autoSpaceDN w:val="0"/>
              <w:adjustRightInd w:val="0"/>
              <w:jc w:val="both"/>
              <w:rPr>
                <w:rFonts w:ascii="Arial" w:hAnsi="Arial" w:cs="Arial"/>
                <w:sz w:val="22"/>
                <w:szCs w:val="22"/>
                <w:lang w:val="fr-FR"/>
              </w:rPr>
            </w:pPr>
          </w:p>
          <w:p w14:paraId="67227EB6" w14:textId="77777777" w:rsidR="00BD29EC" w:rsidRPr="00BD29EC" w:rsidRDefault="00BD29EC" w:rsidP="00D503DE">
            <w:pPr>
              <w:autoSpaceDE w:val="0"/>
              <w:autoSpaceDN w:val="0"/>
              <w:adjustRightInd w:val="0"/>
              <w:jc w:val="both"/>
              <w:rPr>
                <w:rFonts w:ascii="Arial" w:hAnsi="Arial" w:cs="Arial"/>
                <w:sz w:val="22"/>
                <w:szCs w:val="22"/>
                <w:lang w:val="fr-FR"/>
              </w:rPr>
            </w:pPr>
          </w:p>
          <w:p w14:paraId="4F2A718E"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5.6.6. L'</w:t>
            </w:r>
            <w:proofErr w:type="spellStart"/>
            <w:r w:rsidRPr="00BD29EC">
              <w:rPr>
                <w:rFonts w:ascii="Arial" w:hAnsi="Arial" w:cs="Arial"/>
                <w:sz w:val="22"/>
                <w:szCs w:val="22"/>
                <w:lang w:val="fr-FR"/>
              </w:rPr>
              <w:t>auditionneur</w:t>
            </w:r>
            <w:proofErr w:type="spellEnd"/>
            <w:r w:rsidRPr="00BD29EC">
              <w:rPr>
                <w:rFonts w:ascii="Arial" w:hAnsi="Arial" w:cs="Arial"/>
                <w:sz w:val="22"/>
                <w:szCs w:val="22"/>
                <w:lang w:val="fr-FR"/>
              </w:rPr>
              <w:t xml:space="preserve"> remercie finalement la personne auditionnée pour sa collaboration, mais non pour le contenu de ce qu'il a communiqué.</w:t>
            </w:r>
          </w:p>
          <w:p w14:paraId="2A5344E8" w14:textId="77777777" w:rsidR="00BD29EC" w:rsidRPr="00BD29EC" w:rsidRDefault="00BD29EC" w:rsidP="00BD29EC">
            <w:pPr>
              <w:spacing w:after="76"/>
              <w:jc w:val="both"/>
              <w:rPr>
                <w:rFonts w:ascii="Arial" w:hAnsi="Arial" w:cs="Arial"/>
                <w:sz w:val="22"/>
                <w:szCs w:val="22"/>
                <w:u w:val="single"/>
                <w:lang w:val="fr-FR" w:eastAsia="nl-NL"/>
              </w:rPr>
            </w:pPr>
          </w:p>
          <w:p w14:paraId="57873678" w14:textId="77777777" w:rsidR="00BD29EC" w:rsidRPr="00BD29EC" w:rsidRDefault="00BD29EC" w:rsidP="00D503DE">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5.7. Rédaction des procès-verbaux</w:t>
            </w:r>
          </w:p>
          <w:p w14:paraId="794190A7" w14:textId="77777777" w:rsidR="00BD29EC" w:rsidRPr="00BD29EC" w:rsidRDefault="00BD29EC" w:rsidP="00D503DE">
            <w:pPr>
              <w:jc w:val="both"/>
              <w:rPr>
                <w:rFonts w:ascii="Arial" w:hAnsi="Arial" w:cs="Arial"/>
                <w:b/>
                <w:i/>
                <w:sz w:val="22"/>
                <w:szCs w:val="22"/>
                <w:lang w:val="fr-FR" w:eastAsia="nl-NL"/>
              </w:rPr>
            </w:pPr>
          </w:p>
          <w:p w14:paraId="6357488F" w14:textId="77777777" w:rsidR="00BD29EC" w:rsidRPr="00BD29EC" w:rsidRDefault="00BD29EC" w:rsidP="00D503DE">
            <w:pPr>
              <w:jc w:val="both"/>
              <w:rPr>
                <w:rFonts w:ascii="Arial" w:hAnsi="Arial" w:cs="Arial"/>
                <w:b/>
                <w:bCs/>
                <w:i/>
                <w:iCs/>
                <w:sz w:val="22"/>
                <w:szCs w:val="22"/>
                <w:lang w:val="fr-FR" w:eastAsia="nl-NL"/>
              </w:rPr>
            </w:pPr>
            <w:r w:rsidRPr="00BD29EC">
              <w:rPr>
                <w:rFonts w:ascii="Arial" w:hAnsi="Arial" w:cs="Arial"/>
                <w:b/>
                <w:i/>
                <w:sz w:val="22"/>
                <w:szCs w:val="22"/>
                <w:lang w:val="fr-FR" w:eastAsia="nl-NL"/>
              </w:rPr>
              <w:t>5.7.</w:t>
            </w:r>
            <w:r w:rsidRPr="00BD29EC">
              <w:rPr>
                <w:rFonts w:ascii="Arial" w:hAnsi="Arial" w:cs="Arial"/>
                <w:b/>
                <w:i/>
                <w:iCs/>
                <w:sz w:val="22"/>
                <w:szCs w:val="22"/>
                <w:lang w:val="fr-FR" w:eastAsia="nl-NL"/>
              </w:rPr>
              <w:t xml:space="preserve">1 </w:t>
            </w:r>
            <w:r w:rsidRPr="00BD29EC">
              <w:rPr>
                <w:rFonts w:ascii="Arial" w:hAnsi="Arial" w:cs="Arial"/>
                <w:b/>
                <w:bCs/>
                <w:i/>
                <w:iCs/>
                <w:sz w:val="22"/>
                <w:szCs w:val="22"/>
                <w:lang w:val="fr-FR" w:eastAsia="nl-NL"/>
              </w:rPr>
              <w:t>Rédaction du procès-verbal dans les 48 heures</w:t>
            </w:r>
          </w:p>
          <w:p w14:paraId="26877363" w14:textId="77777777" w:rsidR="00BD29EC" w:rsidRPr="00BD29EC" w:rsidRDefault="00BD29EC" w:rsidP="00D503DE">
            <w:pPr>
              <w:jc w:val="both"/>
              <w:rPr>
                <w:rFonts w:ascii="Arial" w:hAnsi="Arial" w:cs="Arial"/>
                <w:sz w:val="22"/>
                <w:szCs w:val="22"/>
                <w:lang w:val="fr-FR" w:eastAsia="nl-NL"/>
              </w:rPr>
            </w:pPr>
          </w:p>
          <w:p w14:paraId="356263D9"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xml:space="preserve">5.7.1.1. Un procès-verbal de l'audition enregistrée est établi dans les 48 heures et immédiatement en cas de privation de liberté du suspect (art. 96, alinéa </w:t>
            </w:r>
            <w:proofErr w:type="spellStart"/>
            <w:r w:rsidRPr="00BD29EC">
              <w:rPr>
                <w:rFonts w:ascii="Arial" w:hAnsi="Arial" w:cs="Arial"/>
                <w:sz w:val="22"/>
                <w:szCs w:val="22"/>
                <w:lang w:val="fr-FR"/>
              </w:rPr>
              <w:t>ler</w:t>
            </w:r>
            <w:proofErr w:type="spellEnd"/>
            <w:r w:rsidRPr="00BD29EC">
              <w:rPr>
                <w:rFonts w:ascii="Arial" w:hAnsi="Arial" w:cs="Arial"/>
                <w:sz w:val="22"/>
                <w:szCs w:val="22"/>
                <w:lang w:val="fr-FR"/>
              </w:rPr>
              <w:t xml:space="preserve"> du CIC). Dans certaines circonstances et avec l’autorisation du magistrat, il peut être dérogé au délai strict de 48 heures.</w:t>
            </w:r>
          </w:p>
          <w:p w14:paraId="1A9D4F3B" w14:textId="77777777" w:rsidR="00BD29EC" w:rsidRPr="00BD29EC" w:rsidRDefault="00BD29EC" w:rsidP="00D503DE">
            <w:pPr>
              <w:autoSpaceDE w:val="0"/>
              <w:autoSpaceDN w:val="0"/>
              <w:adjustRightInd w:val="0"/>
              <w:jc w:val="both"/>
              <w:rPr>
                <w:rFonts w:ascii="Arial" w:hAnsi="Arial" w:cs="Arial"/>
                <w:sz w:val="22"/>
                <w:szCs w:val="22"/>
                <w:lang w:val="fr-FR"/>
              </w:rPr>
            </w:pPr>
          </w:p>
          <w:p w14:paraId="1FF54448" w14:textId="77777777" w:rsidR="00BD29EC" w:rsidRPr="00BD29EC" w:rsidRDefault="00BD29EC" w:rsidP="00D503DE">
            <w:pPr>
              <w:autoSpaceDE w:val="0"/>
              <w:autoSpaceDN w:val="0"/>
              <w:adjustRightInd w:val="0"/>
              <w:jc w:val="both"/>
              <w:rPr>
                <w:rFonts w:ascii="Arial" w:hAnsi="Arial" w:cs="Arial"/>
                <w:sz w:val="22"/>
                <w:szCs w:val="22"/>
                <w:lang w:val="fr-FR"/>
              </w:rPr>
            </w:pPr>
          </w:p>
          <w:p w14:paraId="1F493A53" w14:textId="77777777" w:rsidR="00BD29EC" w:rsidRPr="00BD29EC" w:rsidRDefault="00BD29EC" w:rsidP="00BD29EC">
            <w:pPr>
              <w:autoSpaceDE w:val="0"/>
              <w:autoSpaceDN w:val="0"/>
              <w:adjustRightInd w:val="0"/>
              <w:spacing w:after="76"/>
              <w:jc w:val="both"/>
              <w:rPr>
                <w:rFonts w:ascii="Arial" w:hAnsi="Arial" w:cs="Arial"/>
                <w:sz w:val="22"/>
                <w:szCs w:val="22"/>
                <w:lang w:val="fr-FR"/>
              </w:rPr>
            </w:pPr>
          </w:p>
          <w:p w14:paraId="574F5685"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5.7.1.2. Ce procès-verbal mentionne avec précision (art. 47</w:t>
            </w:r>
            <w:r w:rsidRPr="00BD29EC">
              <w:rPr>
                <w:rFonts w:ascii="Arial" w:hAnsi="Arial" w:cs="Arial"/>
                <w:i/>
                <w:sz w:val="22"/>
                <w:szCs w:val="22"/>
                <w:lang w:val="fr-FR"/>
              </w:rPr>
              <w:t>bis</w:t>
            </w:r>
            <w:r w:rsidRPr="00BD29EC">
              <w:rPr>
                <w:rFonts w:ascii="Arial" w:hAnsi="Arial" w:cs="Arial"/>
                <w:sz w:val="22"/>
                <w:szCs w:val="22"/>
                <w:lang w:val="fr-FR"/>
              </w:rPr>
              <w:t>, § 6, 1), et 95 du CIC) :</w:t>
            </w:r>
          </w:p>
          <w:p w14:paraId="19B71A64"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l'heure à laquelle l'audition prend cours, est éventuellement interrompue, reprend et prend fin ;</w:t>
            </w:r>
          </w:p>
          <w:p w14:paraId="207C1B4A"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l'identité des personnes qui interviennent à l'audition ou à une partie de celle-ci, dans le local d'audition ou de régie, le moment de leur arrivée dans et de leur départ du local d'audition ou de régie (</w:t>
            </w:r>
            <w:proofErr w:type="spellStart"/>
            <w:r w:rsidRPr="00BD29EC">
              <w:rPr>
                <w:rFonts w:ascii="Arial" w:hAnsi="Arial" w:cs="Arial"/>
                <w:sz w:val="22"/>
                <w:szCs w:val="22"/>
                <w:lang w:val="fr-FR"/>
              </w:rPr>
              <w:t>auditionneur</w:t>
            </w:r>
            <w:proofErr w:type="spellEnd"/>
            <w:r w:rsidRPr="00BD29EC">
              <w:rPr>
                <w:rFonts w:ascii="Arial" w:hAnsi="Arial" w:cs="Arial"/>
                <w:sz w:val="22"/>
                <w:szCs w:val="22"/>
                <w:lang w:val="fr-FR"/>
              </w:rPr>
              <w:t xml:space="preserve">, </w:t>
            </w:r>
            <w:r w:rsidRPr="00BD29EC">
              <w:rPr>
                <w:rFonts w:ascii="Arial" w:hAnsi="Arial" w:cs="Arial"/>
                <w:sz w:val="22"/>
                <w:szCs w:val="22"/>
                <w:lang w:val="fr-FR"/>
              </w:rPr>
              <w:lastRenderedPageBreak/>
              <w:t xml:space="preserve">fonctionnaire de police chargé de l’enquête, </w:t>
            </w:r>
            <w:r w:rsidRPr="00BD29EC">
              <w:rPr>
                <w:rFonts w:ascii="Arial" w:hAnsi="Arial" w:cs="Arial"/>
                <w:strike/>
                <w:sz w:val="22"/>
                <w:szCs w:val="22"/>
                <w:lang w:val="fr-FR"/>
              </w:rPr>
              <w:t>un membre TAM breveté</w:t>
            </w:r>
            <w:r w:rsidRPr="00BD29EC">
              <w:rPr>
                <w:rFonts w:ascii="Arial" w:hAnsi="Arial" w:cs="Arial"/>
                <w:sz w:val="22"/>
                <w:szCs w:val="22"/>
                <w:lang w:val="fr-FR"/>
              </w:rPr>
              <w:t xml:space="preserve"> fonctionnaire de police chargé de l'enregistrement audiovisuel de l'audition depuis le local de régie, personne de confiance, avocat, expert, interprète, personnes présentes pour des raisons de formation ou de recherche…) ainsi que le nom du magistrat qui a ordonné l'enregistrement de l'audition;</w:t>
            </w:r>
          </w:p>
          <w:p w14:paraId="542F98C2"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les circonstances particulières (accord de la personne auditionnée, demande d'interruption,...) et tout ce qui peut éclairer d'un jour particulier la déclaration ou les circonstances dans lesquelles elle a été faite.</w:t>
            </w:r>
          </w:p>
          <w:p w14:paraId="58DD92FB" w14:textId="6398D5B9" w:rsid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Ce procès-verbal mentionne aussi l'élément permettant d'identifier le support de données audiovisuel sur lequel est enregistrée l'audition.</w:t>
            </w:r>
          </w:p>
          <w:p w14:paraId="794BF8D7" w14:textId="77777777" w:rsidR="00BD29EC" w:rsidRPr="00BD29EC" w:rsidRDefault="00BD29EC" w:rsidP="00BD29EC">
            <w:pPr>
              <w:autoSpaceDE w:val="0"/>
              <w:autoSpaceDN w:val="0"/>
              <w:adjustRightInd w:val="0"/>
              <w:spacing w:after="76"/>
              <w:jc w:val="both"/>
              <w:rPr>
                <w:rFonts w:ascii="Arial" w:hAnsi="Arial" w:cs="Arial"/>
                <w:sz w:val="22"/>
                <w:szCs w:val="22"/>
                <w:lang w:val="fr-FR"/>
              </w:rPr>
            </w:pPr>
          </w:p>
          <w:p w14:paraId="475C98C6"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5.7.1.3. Ce procès-verbal reprend également, outre ces mentions, une transcription des passages, à charge ou à décharge, les plus significatifs du déroulement de l’audition (langage verbal et non-verbal, incident,…)  ou encore des reprises de passages mot pour mot de ce qu’a exprimé la personne auditionnée de manière à faire ressortir les éléments significatifs de l'entretien.</w:t>
            </w:r>
          </w:p>
          <w:p w14:paraId="465DCBDB" w14:textId="77777777" w:rsidR="00BD29EC" w:rsidRPr="00BD29EC" w:rsidRDefault="00BD29EC" w:rsidP="00BD29EC">
            <w:pPr>
              <w:spacing w:after="76"/>
              <w:jc w:val="both"/>
              <w:rPr>
                <w:rFonts w:ascii="Arial" w:hAnsi="Arial" w:cs="Arial"/>
                <w:b/>
                <w:i/>
                <w:sz w:val="22"/>
                <w:szCs w:val="22"/>
                <w:lang w:val="fr-FR" w:eastAsia="nl-NL"/>
              </w:rPr>
            </w:pPr>
          </w:p>
          <w:p w14:paraId="176267EE" w14:textId="77777777" w:rsidR="00BD29EC" w:rsidRPr="00BD29EC" w:rsidRDefault="00BD29EC" w:rsidP="00D503DE">
            <w:pPr>
              <w:jc w:val="both"/>
              <w:rPr>
                <w:rFonts w:ascii="Arial" w:hAnsi="Arial" w:cs="Arial"/>
                <w:b/>
                <w:i/>
                <w:sz w:val="22"/>
                <w:szCs w:val="22"/>
                <w:lang w:val="fr-FR" w:eastAsia="nl-NL"/>
              </w:rPr>
            </w:pPr>
            <w:r w:rsidRPr="00BD29EC">
              <w:rPr>
                <w:rFonts w:ascii="Arial" w:hAnsi="Arial" w:cs="Arial"/>
                <w:b/>
                <w:i/>
                <w:sz w:val="22"/>
                <w:szCs w:val="22"/>
                <w:lang w:val="fr-FR" w:eastAsia="nl-NL"/>
              </w:rPr>
              <w:t>5.7.2. Procès-verbal de transcription de l’audition</w:t>
            </w:r>
          </w:p>
          <w:p w14:paraId="3539C0FF" w14:textId="77777777" w:rsidR="00BD29EC" w:rsidRPr="00BD29EC" w:rsidRDefault="00BD29EC" w:rsidP="00D503DE">
            <w:pPr>
              <w:jc w:val="both"/>
              <w:rPr>
                <w:rFonts w:ascii="Arial" w:hAnsi="Arial" w:cs="Arial"/>
                <w:sz w:val="22"/>
                <w:szCs w:val="22"/>
                <w:lang w:val="fr-FR" w:eastAsia="nl-NL"/>
              </w:rPr>
            </w:pPr>
          </w:p>
          <w:p w14:paraId="03ADBE92"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5.7.2.1. Un procès-verbal de transcription intégrale et littérale de l'audition, reprenant les paroles, l'attitude et les expressions utilisées par la personne auditionnée, est établi sur demande du juge  d'instruction, du procureur du Roi ou à la demande de la personne entendue ou des parties au procès. Cette transcription n’est donc pas automatique. Elle est versée le plus rapidement possible au dossier (art. 96, alinéa 2 du CIC).</w:t>
            </w:r>
          </w:p>
          <w:p w14:paraId="3B74A8E7" w14:textId="77777777" w:rsidR="00BD29EC" w:rsidRPr="00BD29EC" w:rsidRDefault="00BD29EC" w:rsidP="00D503DE">
            <w:pPr>
              <w:autoSpaceDE w:val="0"/>
              <w:autoSpaceDN w:val="0"/>
              <w:adjustRightInd w:val="0"/>
              <w:jc w:val="both"/>
              <w:rPr>
                <w:rFonts w:ascii="Arial" w:hAnsi="Arial" w:cs="Arial"/>
                <w:sz w:val="22"/>
                <w:szCs w:val="22"/>
                <w:lang w:val="fr-FR"/>
              </w:rPr>
            </w:pPr>
          </w:p>
          <w:p w14:paraId="058072CC" w14:textId="77777777" w:rsidR="00BD29EC" w:rsidRPr="00BD29EC" w:rsidRDefault="00BD29EC" w:rsidP="00D503DE">
            <w:pPr>
              <w:autoSpaceDE w:val="0"/>
              <w:autoSpaceDN w:val="0"/>
              <w:adjustRightInd w:val="0"/>
              <w:jc w:val="both"/>
              <w:rPr>
                <w:rFonts w:ascii="Arial" w:hAnsi="Arial" w:cs="Arial"/>
                <w:sz w:val="22"/>
                <w:szCs w:val="22"/>
                <w:lang w:val="fr-FR"/>
              </w:rPr>
            </w:pPr>
          </w:p>
          <w:p w14:paraId="2BC0BD86" w14:textId="77777777" w:rsidR="00BD29EC" w:rsidRPr="00BD29EC" w:rsidRDefault="00BD29EC" w:rsidP="00D503DE">
            <w:pPr>
              <w:autoSpaceDE w:val="0"/>
              <w:autoSpaceDN w:val="0"/>
              <w:adjustRightInd w:val="0"/>
              <w:jc w:val="both"/>
              <w:rPr>
                <w:rFonts w:ascii="Arial" w:hAnsi="Arial" w:cs="Arial"/>
                <w:sz w:val="22"/>
                <w:szCs w:val="22"/>
                <w:lang w:val="fr-FR"/>
              </w:rPr>
            </w:pPr>
          </w:p>
          <w:p w14:paraId="1C33871D"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Les éléments non-verbaux sont transcrits de manière objective et descriptive et leur interprétation est laissée à l'expert éventuellement désigné.</w:t>
            </w:r>
          </w:p>
          <w:p w14:paraId="7FD3174F" w14:textId="77777777" w:rsidR="00BD29EC" w:rsidRPr="00BD29EC" w:rsidRDefault="00BD29EC" w:rsidP="00D503DE">
            <w:pPr>
              <w:autoSpaceDE w:val="0"/>
              <w:autoSpaceDN w:val="0"/>
              <w:adjustRightInd w:val="0"/>
              <w:jc w:val="both"/>
              <w:rPr>
                <w:rFonts w:ascii="Arial" w:hAnsi="Arial" w:cs="Arial"/>
                <w:sz w:val="22"/>
                <w:szCs w:val="22"/>
                <w:lang w:val="fr-FR"/>
              </w:rPr>
            </w:pPr>
          </w:p>
          <w:p w14:paraId="60321F3E" w14:textId="14502CA1" w:rsidR="00BD29EC" w:rsidRDefault="00BD29EC" w:rsidP="00D503DE">
            <w:pPr>
              <w:autoSpaceDE w:val="0"/>
              <w:autoSpaceDN w:val="0"/>
              <w:adjustRightInd w:val="0"/>
              <w:jc w:val="both"/>
              <w:rPr>
                <w:rFonts w:ascii="Arial" w:hAnsi="Arial" w:cs="Arial"/>
                <w:sz w:val="22"/>
                <w:szCs w:val="22"/>
                <w:lang w:val="fr-FR"/>
              </w:rPr>
            </w:pPr>
          </w:p>
          <w:p w14:paraId="62CCEBC3" w14:textId="77777777" w:rsidR="00BD29EC" w:rsidRPr="00BD29EC" w:rsidRDefault="00BD29EC" w:rsidP="00D503DE">
            <w:pPr>
              <w:autoSpaceDE w:val="0"/>
              <w:autoSpaceDN w:val="0"/>
              <w:adjustRightInd w:val="0"/>
              <w:jc w:val="both"/>
              <w:rPr>
                <w:rFonts w:ascii="Arial" w:hAnsi="Arial" w:cs="Arial"/>
                <w:sz w:val="22"/>
                <w:szCs w:val="22"/>
                <w:lang w:val="fr-FR"/>
              </w:rPr>
            </w:pPr>
          </w:p>
          <w:p w14:paraId="7DE57CF0" w14:textId="77777777" w:rsidR="00BD29EC" w:rsidRPr="00BD29EC" w:rsidRDefault="00BD29EC" w:rsidP="00D503DE">
            <w:pPr>
              <w:autoSpaceDE w:val="0"/>
              <w:autoSpaceDN w:val="0"/>
              <w:adjustRightInd w:val="0"/>
              <w:jc w:val="both"/>
              <w:rPr>
                <w:sz w:val="20"/>
                <w:szCs w:val="20"/>
                <w:lang w:val="fr-FR"/>
              </w:rPr>
            </w:pPr>
            <w:r w:rsidRPr="00BD29EC">
              <w:rPr>
                <w:rFonts w:ascii="Arial" w:hAnsi="Arial" w:cs="Arial"/>
                <w:sz w:val="22"/>
                <w:szCs w:val="22"/>
                <w:lang w:val="fr-FR"/>
              </w:rPr>
              <w:lastRenderedPageBreak/>
              <w:t>5.7.2.2. Des membres du personnel administratif des services de police (CALOG) peuvent être chargés de la transcription de l'audition, sous la responsabilité et le contrôle du fonctionnaire de police ayant effectué l'audition. Dans ce cas, le nom du membre du personnel CALOG doit figurer dans le procès-verbal qui est signé par le fonctionnaire de police chargé de l’audition.</w:t>
            </w:r>
          </w:p>
        </w:tc>
        <w:tc>
          <w:tcPr>
            <w:tcW w:w="4652" w:type="dxa"/>
          </w:tcPr>
          <w:p w14:paraId="67F70736" w14:textId="77777777" w:rsidR="00BD29EC" w:rsidRPr="00BD29EC" w:rsidRDefault="00BD29EC" w:rsidP="00D503DE">
            <w:pPr>
              <w:spacing w:before="360"/>
              <w:jc w:val="both"/>
              <w:rPr>
                <w:rFonts w:ascii="Arial" w:hAnsi="Arial" w:cs="Arial"/>
                <w:lang w:val="nl-BE"/>
              </w:rPr>
            </w:pPr>
            <w:r w:rsidRPr="00BD29EC">
              <w:rPr>
                <w:rFonts w:ascii="Arial" w:hAnsi="Arial" w:cs="Arial"/>
                <w:b/>
                <w:u w:val="single"/>
                <w:lang w:val="nl-BE"/>
              </w:rPr>
              <w:lastRenderedPageBreak/>
              <w:t xml:space="preserve">5. </w:t>
            </w:r>
            <w:r w:rsidRPr="00BD29EC">
              <w:rPr>
                <w:rFonts w:ascii="Arial" w:hAnsi="Arial" w:cs="Arial"/>
                <w:b/>
                <w:bCs/>
                <w:u w:val="single"/>
                <w:lang w:val="nl-BE"/>
              </w:rPr>
              <w:t>VERLOOP VAN HET VERHOOR</w:t>
            </w:r>
          </w:p>
          <w:p w14:paraId="0ADC7E8F" w14:textId="77777777" w:rsidR="00BD29EC" w:rsidRPr="00BD29EC" w:rsidRDefault="00BD29EC" w:rsidP="00D503DE">
            <w:pPr>
              <w:jc w:val="both"/>
              <w:rPr>
                <w:lang w:val="nl-BE"/>
              </w:rPr>
            </w:pPr>
          </w:p>
          <w:p w14:paraId="47EFE28E" w14:textId="77777777" w:rsidR="00BD29EC" w:rsidRPr="00BD29EC" w:rsidRDefault="00BD29EC" w:rsidP="00D503DE">
            <w:pPr>
              <w:jc w:val="both"/>
              <w:rPr>
                <w:rFonts w:ascii="Arial" w:hAnsi="Arial" w:cs="Arial"/>
                <w:sz w:val="22"/>
                <w:szCs w:val="22"/>
                <w:u w:val="single"/>
                <w:lang w:val="nl-BE"/>
              </w:rPr>
            </w:pPr>
            <w:r w:rsidRPr="00BD29EC">
              <w:rPr>
                <w:rFonts w:ascii="Arial" w:hAnsi="Arial" w:cs="Arial"/>
                <w:sz w:val="22"/>
                <w:szCs w:val="22"/>
                <w:u w:val="single"/>
                <w:lang w:val="nl-BE"/>
              </w:rPr>
              <w:t xml:space="preserve">5.1. Opvang van de te verhoren persoon </w:t>
            </w:r>
          </w:p>
          <w:p w14:paraId="58D33AAD" w14:textId="77777777" w:rsidR="00BD29EC" w:rsidRPr="00BD29EC" w:rsidRDefault="00BD29EC" w:rsidP="00D503DE">
            <w:pPr>
              <w:jc w:val="both"/>
              <w:rPr>
                <w:rFonts w:ascii="Arial" w:hAnsi="Arial" w:cs="Arial"/>
                <w:sz w:val="22"/>
                <w:szCs w:val="22"/>
                <w:u w:val="single"/>
                <w:lang w:val="nl-BE"/>
              </w:rPr>
            </w:pPr>
          </w:p>
          <w:p w14:paraId="3A7ED790"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lastRenderedPageBreak/>
              <w:t xml:space="preserve">De verhoorder vangt de te verhoren persoon, de </w:t>
            </w:r>
            <w:r w:rsidRPr="00BD29EC">
              <w:rPr>
                <w:rFonts w:ascii="Arial" w:hAnsi="Arial" w:cs="Arial"/>
                <w:sz w:val="22"/>
                <w:szCs w:val="22"/>
                <w:lang w:val="nl-BE"/>
              </w:rPr>
              <w:t xml:space="preserve"> vergezellende  en/of de vertrouwenspersoon</w:t>
            </w:r>
            <w:r w:rsidRPr="00BD29EC">
              <w:rPr>
                <w:rFonts w:ascii="Arial" w:hAnsi="Arial" w:cs="Arial"/>
                <w:color w:val="000000"/>
                <w:sz w:val="22"/>
                <w:szCs w:val="22"/>
                <w:lang w:val="nl-BE"/>
              </w:rPr>
              <w:t xml:space="preserve"> en desgevallend de advocaat van de te verhoren persoon, bij hun aankomst op in de hiervoor bestemde ontvangstruimte. Hij legt de verhoorprocedure uit en stelt de personen voor die het verhoor zullen bijwonen. Hij bezoekt met hen het regie- en het verhoorlokaal.</w:t>
            </w:r>
          </w:p>
          <w:p w14:paraId="2F208B8D"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Al het nodige wordt gedaan om het contact tussen de te verhoren persoon en de verdachte te vermijden. </w:t>
            </w:r>
          </w:p>
          <w:p w14:paraId="0E966AB4" w14:textId="77777777" w:rsidR="00BD29EC" w:rsidRPr="00BD29EC" w:rsidRDefault="00BD29EC" w:rsidP="00D503DE">
            <w:pPr>
              <w:jc w:val="both"/>
              <w:rPr>
                <w:rFonts w:ascii="Arial" w:hAnsi="Arial" w:cs="Arial"/>
                <w:sz w:val="22"/>
                <w:szCs w:val="22"/>
                <w:lang w:val="nl-BE"/>
              </w:rPr>
            </w:pPr>
          </w:p>
          <w:p w14:paraId="3B8843FF" w14:textId="77777777" w:rsidR="00BD29EC" w:rsidRPr="00BD29EC" w:rsidRDefault="00BD29EC" w:rsidP="00D503DE">
            <w:pPr>
              <w:jc w:val="both"/>
              <w:rPr>
                <w:rFonts w:ascii="Arial" w:hAnsi="Arial" w:cs="Arial"/>
                <w:sz w:val="22"/>
                <w:szCs w:val="22"/>
                <w:lang w:val="nl-BE"/>
              </w:rPr>
            </w:pPr>
          </w:p>
          <w:p w14:paraId="75A567D9" w14:textId="77777777" w:rsidR="00BD29EC" w:rsidRPr="00BD29EC" w:rsidRDefault="00BD29EC" w:rsidP="00D503DE">
            <w:pPr>
              <w:jc w:val="both"/>
              <w:rPr>
                <w:rFonts w:ascii="Arial" w:hAnsi="Arial" w:cs="Arial"/>
                <w:sz w:val="22"/>
                <w:szCs w:val="22"/>
                <w:u w:val="single"/>
                <w:lang w:val="nl-BE"/>
              </w:rPr>
            </w:pPr>
            <w:r w:rsidRPr="00BD29EC">
              <w:rPr>
                <w:rFonts w:ascii="Arial" w:hAnsi="Arial" w:cs="Arial"/>
                <w:sz w:val="22"/>
                <w:szCs w:val="22"/>
                <w:u w:val="single"/>
                <w:lang w:val="nl-BE"/>
              </w:rPr>
              <w:t>5.2. Personen aanwezig bij het verhoor</w:t>
            </w:r>
          </w:p>
          <w:p w14:paraId="658DE458" w14:textId="77777777" w:rsidR="00BD29EC" w:rsidRPr="00BD29EC" w:rsidRDefault="00BD29EC" w:rsidP="00D503DE">
            <w:pPr>
              <w:jc w:val="both"/>
              <w:rPr>
                <w:rFonts w:ascii="Arial" w:hAnsi="Arial" w:cs="Arial"/>
                <w:sz w:val="22"/>
                <w:szCs w:val="22"/>
                <w:lang w:val="nl-BE"/>
              </w:rPr>
            </w:pPr>
          </w:p>
          <w:p w14:paraId="0F7DEF32"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Elk verhoor wordt uitgevoerd door twee politieambtenaren. De politieambtenaar die overgaat tot het verhoor, de verhoorder genaamd, en, in de mate van het mogelijke, de tweede politieambtenaar zijn TAM-leden, </w:t>
            </w:r>
          </w:p>
          <w:p w14:paraId="6D4E01DD"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beiden opgeleid en actief als verhoorder. De tweede politieambtenaar, regisseur genaamd, geeft ondersteuning bij de correcte toepassing van de verhoortechniek TAM.</w:t>
            </w:r>
          </w:p>
          <w:p w14:paraId="64AA7E08"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7BB1F7C2"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5.2.1. De personen die toegelaten kunnen worden om het audiovisueel verhoor bij te wonen zijn:</w:t>
            </w:r>
          </w:p>
          <w:p w14:paraId="757ABB2B"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in het verhoorlokaal :</w:t>
            </w:r>
          </w:p>
          <w:p w14:paraId="006B5DD5"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de magistraat of de verhoorder;</w:t>
            </w:r>
          </w:p>
          <w:p w14:paraId="31FB5593"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 de vertrouwenspersoon </w:t>
            </w:r>
          </w:p>
          <w:p w14:paraId="120EADCA"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een tolk;</w:t>
            </w:r>
          </w:p>
          <w:p w14:paraId="582DE500"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de aangewezen deskundige;</w:t>
            </w:r>
          </w:p>
          <w:p w14:paraId="73B7258C"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de advocaat van de te horen persoon.</w:t>
            </w:r>
          </w:p>
          <w:p w14:paraId="54286DA2"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2E02D0C5"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in het regielokaal:</w:t>
            </w:r>
          </w:p>
          <w:p w14:paraId="3D0FE524"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de politieambtenaar die met het onderzoek belast is;</w:t>
            </w:r>
          </w:p>
          <w:p w14:paraId="25D66C2C"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de politieambtenaar, regisseur genaamd, belast met de technische ondersteuning;</w:t>
            </w:r>
          </w:p>
          <w:p w14:paraId="2E00A283"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de aangewezen deskundige;</w:t>
            </w:r>
          </w:p>
          <w:p w14:paraId="69673CDA"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de advocaat van de te horen persoon;</w:t>
            </w:r>
          </w:p>
          <w:p w14:paraId="3896590D"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 bij uitzondering en met de toelating van de magistraat die belast is met het dossier, mogen ook andere </w:t>
            </w:r>
            <w:proofErr w:type="spellStart"/>
            <w:r w:rsidRPr="00BD29EC">
              <w:rPr>
                <w:rFonts w:ascii="Arial" w:hAnsi="Arial" w:cs="Arial"/>
                <w:color w:val="000000"/>
                <w:sz w:val="22"/>
                <w:szCs w:val="22"/>
                <w:lang w:val="nl-BE"/>
              </w:rPr>
              <w:t>intervenanten</w:t>
            </w:r>
            <w:proofErr w:type="spellEnd"/>
            <w:r w:rsidRPr="00BD29EC">
              <w:rPr>
                <w:rFonts w:ascii="Arial" w:hAnsi="Arial" w:cs="Arial"/>
                <w:color w:val="000000"/>
                <w:sz w:val="22"/>
                <w:szCs w:val="22"/>
                <w:lang w:val="nl-BE"/>
              </w:rPr>
              <w:t xml:space="preserve"> in het regielokaal toegelaten worden (academische en gerechtelijke stagiairs…). </w:t>
            </w:r>
          </w:p>
          <w:p w14:paraId="7AE32A1A"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77D3143D" w14:textId="77777777"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5.2.2. De te verhoren persoon heeft het recht om zich bij het verhoor te laten vergezellen door een meerderjarig persoon van zijn keuze (art. 91</w:t>
            </w:r>
            <w:r w:rsidRPr="00BD29EC">
              <w:rPr>
                <w:rFonts w:ascii="Arial" w:hAnsi="Arial" w:cs="Arial"/>
                <w:i/>
                <w:color w:val="000000"/>
                <w:sz w:val="22"/>
                <w:szCs w:val="22"/>
                <w:lang w:val="nl-BE"/>
              </w:rPr>
              <w:t>bis</w:t>
            </w:r>
            <w:r w:rsidRPr="00BD29EC">
              <w:rPr>
                <w:rFonts w:ascii="Arial" w:hAnsi="Arial" w:cs="Arial"/>
                <w:color w:val="000000"/>
                <w:sz w:val="22"/>
                <w:szCs w:val="22"/>
                <w:lang w:val="nl-BE"/>
              </w:rPr>
              <w:t xml:space="preserve"> Sv.).</w:t>
            </w:r>
          </w:p>
          <w:p w14:paraId="77BC5E78" w14:textId="77777777"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p>
          <w:p w14:paraId="10811A9B" w14:textId="7DEC5A69"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lastRenderedPageBreak/>
              <w:t>Het is aan te raden de te verhoren persoon expliciet van dit recht op de hoogte te stellen bij de eerste opvang of bij de mondelinge afspraak. Hij deelt zijn keuze uiterlijk bij de aanvang van het verhoor mee. Zijn keuze wordt geacteerd in het proces-verbaal van het verhoor.</w:t>
            </w:r>
          </w:p>
          <w:p w14:paraId="43E66D46" w14:textId="77777777"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p>
          <w:p w14:paraId="79FADC69" w14:textId="77777777" w:rsidR="00BD29EC" w:rsidRPr="00BD29EC" w:rsidRDefault="00BD29EC" w:rsidP="00BD29EC">
            <w:pPr>
              <w:autoSpaceDE w:val="0"/>
              <w:autoSpaceDN w:val="0"/>
              <w:adjustRightInd w:val="0"/>
              <w:spacing w:after="120"/>
              <w:jc w:val="both"/>
              <w:rPr>
                <w:rFonts w:ascii="Arial" w:hAnsi="Arial" w:cs="Arial"/>
                <w:color w:val="000000"/>
                <w:sz w:val="22"/>
                <w:szCs w:val="22"/>
                <w:lang w:val="nl-BE"/>
              </w:rPr>
            </w:pPr>
          </w:p>
          <w:p w14:paraId="27E69B03"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5.2.3. De procureur des Konings of de onderzoeksrechter kan evenwel, in delicate </w:t>
            </w:r>
            <w:proofErr w:type="spellStart"/>
            <w:r w:rsidRPr="00BD29EC">
              <w:rPr>
                <w:rFonts w:ascii="Arial" w:hAnsi="Arial" w:cs="Arial"/>
                <w:color w:val="000000"/>
                <w:sz w:val="22"/>
                <w:szCs w:val="22"/>
                <w:lang w:val="nl-BE"/>
              </w:rPr>
              <w:t>intrafamiliale</w:t>
            </w:r>
            <w:proofErr w:type="spellEnd"/>
            <w:r w:rsidRPr="00BD29EC">
              <w:rPr>
                <w:rFonts w:ascii="Arial" w:hAnsi="Arial" w:cs="Arial"/>
                <w:color w:val="000000"/>
                <w:sz w:val="22"/>
                <w:szCs w:val="22"/>
                <w:lang w:val="nl-BE"/>
              </w:rPr>
              <w:t xml:space="preserve"> dossiers (mis(</w:t>
            </w:r>
            <w:proofErr w:type="spellStart"/>
            <w:r w:rsidRPr="00BD29EC">
              <w:rPr>
                <w:rFonts w:ascii="Arial" w:hAnsi="Arial" w:cs="Arial"/>
                <w:color w:val="000000"/>
                <w:sz w:val="22"/>
                <w:szCs w:val="22"/>
                <w:lang w:val="nl-BE"/>
              </w:rPr>
              <w:t>be</w:t>
            </w:r>
            <w:proofErr w:type="spellEnd"/>
            <w:r w:rsidRPr="00BD29EC">
              <w:rPr>
                <w:rFonts w:ascii="Arial" w:hAnsi="Arial" w:cs="Arial"/>
                <w:color w:val="000000"/>
                <w:sz w:val="22"/>
                <w:szCs w:val="22"/>
                <w:lang w:val="nl-BE"/>
              </w:rPr>
              <w:t>)handeling, schuldig verzuim door de niet verdachte ouder….), zaken met belangenconflicten die het belang van het kind kunnen schaden (conflictueuze scheidingen en breuken, conflicten inzake het ouderlijk gezag of het verblijfs- of omgangsrecht…) of indien de aanwezigheid van een vertrouwenspersoon de waarheidsvinding kan schaden (de te verhoren persoon wordt beïnvloed in zijn verklaringen/houdingen, de getuigenis van de vertrouwenspersoon moet naderhand afgenomen worden,…), mits een gemotiveerde beslissing, beslissen de gekozen vertrouwenspersoon uit te sluiten (art. 91</w:t>
            </w:r>
            <w:r w:rsidRPr="00BD29EC">
              <w:rPr>
                <w:rFonts w:ascii="Arial" w:hAnsi="Arial" w:cs="Arial"/>
                <w:i/>
                <w:color w:val="000000"/>
                <w:sz w:val="22"/>
                <w:szCs w:val="22"/>
                <w:lang w:val="nl-BE"/>
              </w:rPr>
              <w:t>bis</w:t>
            </w:r>
            <w:r w:rsidRPr="00BD29EC">
              <w:rPr>
                <w:rFonts w:ascii="Arial" w:hAnsi="Arial" w:cs="Arial"/>
                <w:color w:val="000000"/>
                <w:sz w:val="22"/>
                <w:szCs w:val="22"/>
                <w:lang w:val="nl-BE"/>
              </w:rPr>
              <w:t xml:space="preserve"> Sv.). In dit geval vergewist de verhoorder zich er bij de te verhoren persoon van of hij zich graag door een andere vertrouwenspersoon wil laten bijstaan.</w:t>
            </w:r>
          </w:p>
          <w:p w14:paraId="54D58719" w14:textId="77777777"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p>
          <w:p w14:paraId="1EACAF16" w14:textId="77777777"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p>
          <w:p w14:paraId="61C5B323" w14:textId="77777777"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p>
          <w:p w14:paraId="78761EE0" w14:textId="77777777"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 xml:space="preserve">Indien de gekozen vertrouwenspersoon een professioneel is uit de psychische, medische of sociale sector, is een zekere voorzichtigheid geboden, aangezien het initiatief om deze vertrouwenspersoon te raadplegen vaak niet van de te verhoren persoon uitgaat. </w:t>
            </w:r>
          </w:p>
          <w:p w14:paraId="668B7D6B" w14:textId="77777777" w:rsidR="00BD29EC" w:rsidRPr="00BD29EC" w:rsidRDefault="00BD29EC" w:rsidP="00BD29EC">
            <w:pPr>
              <w:autoSpaceDE w:val="0"/>
              <w:autoSpaceDN w:val="0"/>
              <w:adjustRightInd w:val="0"/>
              <w:spacing w:after="160"/>
              <w:jc w:val="both"/>
              <w:rPr>
                <w:rFonts w:ascii="Arial" w:hAnsi="Arial" w:cs="Arial"/>
                <w:color w:val="000000"/>
                <w:sz w:val="22"/>
                <w:szCs w:val="22"/>
                <w:lang w:val="nl-BE"/>
              </w:rPr>
            </w:pPr>
          </w:p>
          <w:p w14:paraId="1057706E" w14:textId="77777777"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Wanneer de gekozen vertrouwenspersoon de advocaat is van de te verhoren persoon, zal de politieambtenaar deze advocaat op de hoogte brengen van de rol die hij tijdens het verhoor zal spelen, overeenkomstig punt 5.2.4.</w:t>
            </w:r>
          </w:p>
          <w:p w14:paraId="0580D76C" w14:textId="77777777"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p>
          <w:p w14:paraId="3AD50B33" w14:textId="77777777"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In geval van twijfel moet de verhoorder contact opnemen met de magistraat die beslist of de vertrouwenspersoon al dan niet aanwezig mag zijn bij het verhoor.</w:t>
            </w:r>
          </w:p>
          <w:p w14:paraId="1A1B6983" w14:textId="77777777" w:rsidR="00BD29EC" w:rsidRPr="00BD29EC" w:rsidRDefault="00BD29EC" w:rsidP="00BD29EC">
            <w:pPr>
              <w:autoSpaceDE w:val="0"/>
              <w:autoSpaceDN w:val="0"/>
              <w:adjustRightInd w:val="0"/>
              <w:jc w:val="both"/>
              <w:rPr>
                <w:rFonts w:ascii="Arial" w:hAnsi="Arial" w:cs="Arial"/>
                <w:color w:val="000000"/>
                <w:sz w:val="22"/>
                <w:szCs w:val="22"/>
                <w:lang w:val="nl-BE"/>
              </w:rPr>
            </w:pPr>
          </w:p>
          <w:p w14:paraId="28AB9318" w14:textId="77777777"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5.2.4. Indien de vertrouwenspersoon aanwezig is bij het verhoor, houdt hij zich op de achtergrond buiten het gezichtsveld van de te verhoren persoon (maar wel in het gezichtsveld van de camera). Er wordt hem verzocht een neutrale en discrete houding aan te nemen en zich te onthouden van elke tussenkomst op eigen initiatief</w:t>
            </w:r>
            <w:r w:rsidRPr="00BD29EC">
              <w:rPr>
                <w:rFonts w:ascii="Arial" w:hAnsi="Arial" w:cs="Arial"/>
                <w:color w:val="000000"/>
                <w:sz w:val="22"/>
                <w:szCs w:val="22"/>
                <w:vertAlign w:val="superscript"/>
                <w:lang w:val="nl-BE"/>
              </w:rPr>
              <w:fldChar w:fldCharType="begin"/>
            </w:r>
            <w:r w:rsidRPr="00BD29EC">
              <w:rPr>
                <w:rFonts w:ascii="Arial" w:hAnsi="Arial" w:cs="Arial"/>
                <w:color w:val="000000"/>
                <w:sz w:val="22"/>
                <w:szCs w:val="22"/>
                <w:vertAlign w:val="superscript"/>
                <w:lang w:val="nl-BE"/>
              </w:rPr>
              <w:instrText xml:space="preserve"> NOTEREF _Ref58862999 \h  \* MERGEFORMAT </w:instrText>
            </w:r>
            <w:r w:rsidRPr="00BD29EC">
              <w:rPr>
                <w:rFonts w:ascii="Arial" w:hAnsi="Arial" w:cs="Arial"/>
                <w:color w:val="000000"/>
                <w:sz w:val="22"/>
                <w:szCs w:val="22"/>
                <w:vertAlign w:val="superscript"/>
                <w:lang w:val="nl-BE"/>
              </w:rPr>
            </w:r>
            <w:r w:rsidRPr="00BD29EC">
              <w:rPr>
                <w:rFonts w:ascii="Arial" w:hAnsi="Arial" w:cs="Arial"/>
                <w:color w:val="000000"/>
                <w:sz w:val="22"/>
                <w:szCs w:val="22"/>
                <w:vertAlign w:val="superscript"/>
                <w:lang w:val="nl-BE"/>
              </w:rPr>
              <w:fldChar w:fldCharType="separate"/>
            </w:r>
            <w:r w:rsidRPr="00BD29EC">
              <w:rPr>
                <w:rFonts w:ascii="Arial" w:hAnsi="Arial" w:cs="Arial"/>
                <w:color w:val="000000"/>
                <w:sz w:val="22"/>
                <w:szCs w:val="22"/>
                <w:vertAlign w:val="superscript"/>
                <w:lang w:val="nl-BE"/>
              </w:rPr>
              <w:t>19</w:t>
            </w:r>
            <w:r w:rsidRPr="00BD29EC">
              <w:rPr>
                <w:rFonts w:ascii="Arial" w:hAnsi="Arial" w:cs="Arial"/>
                <w:color w:val="000000"/>
                <w:sz w:val="22"/>
                <w:szCs w:val="22"/>
                <w:vertAlign w:val="superscript"/>
                <w:lang w:val="nl-BE"/>
              </w:rPr>
              <w:fldChar w:fldCharType="end"/>
            </w:r>
            <w:r w:rsidRPr="00BD29EC">
              <w:rPr>
                <w:rFonts w:ascii="Arial" w:hAnsi="Arial" w:cs="Arial"/>
                <w:color w:val="000000"/>
                <w:sz w:val="22"/>
                <w:szCs w:val="22"/>
                <w:lang w:val="nl-BE"/>
              </w:rPr>
              <w:t xml:space="preserve">. Zijn  rol wordt hem uitgelegd bij het begin van het verhoor. Er wordt hem eveneens uitgelegd dat de informatie en uitgewisselde elementen  vertrouwelijk zijn en dat hij deze niet mag doorgeven aan derden. Deze mededeling zal aangepast worden aan het ontwikkelingsniveau van de te verhoren persoon. </w:t>
            </w:r>
          </w:p>
          <w:p w14:paraId="5936C4A7"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252318B4"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5.2.5. Met toestemming van de magistraat kunnen ook andere personen om redenen van opleiding, onderzoek, of de begeleiding van of hulp aan slachtoffers, zoals reeds in punt 5.2.1. vermeld, het verhoor vanuit de regiekamer bijwonen, op voorwaarde dat ze beperkt zijn in aantal en dat ze zich stil en neutraal opstellen.</w:t>
            </w:r>
          </w:p>
          <w:p w14:paraId="4E7789A8" w14:textId="77777777" w:rsidR="00BD29EC" w:rsidRPr="00BD29EC" w:rsidRDefault="00BD29EC" w:rsidP="00D503DE">
            <w:pPr>
              <w:jc w:val="both"/>
              <w:rPr>
                <w:rFonts w:ascii="Arial" w:hAnsi="Arial" w:cs="Arial"/>
                <w:sz w:val="22"/>
                <w:szCs w:val="22"/>
                <w:lang w:val="nl-BE"/>
              </w:rPr>
            </w:pPr>
          </w:p>
          <w:p w14:paraId="5AE8CAD2" w14:textId="77777777" w:rsidR="00BD29EC" w:rsidRPr="00BD29EC" w:rsidRDefault="00BD29EC" w:rsidP="00D503DE">
            <w:pPr>
              <w:jc w:val="both"/>
              <w:rPr>
                <w:rFonts w:ascii="Arial" w:hAnsi="Arial" w:cs="Arial"/>
                <w:sz w:val="22"/>
                <w:szCs w:val="22"/>
                <w:lang w:val="nl-BE"/>
              </w:rPr>
            </w:pPr>
          </w:p>
          <w:p w14:paraId="2FB9BD7F" w14:textId="77777777" w:rsidR="00BD29EC" w:rsidRPr="00BD29EC" w:rsidRDefault="00BD29EC" w:rsidP="00D503DE">
            <w:pPr>
              <w:jc w:val="both"/>
              <w:rPr>
                <w:rFonts w:ascii="Arial" w:hAnsi="Arial" w:cs="Arial"/>
                <w:sz w:val="22"/>
                <w:szCs w:val="22"/>
                <w:u w:val="single"/>
                <w:lang w:val="nl-BE"/>
              </w:rPr>
            </w:pPr>
            <w:r w:rsidRPr="00BD29EC">
              <w:rPr>
                <w:rFonts w:ascii="Arial" w:hAnsi="Arial" w:cs="Arial"/>
                <w:sz w:val="22"/>
                <w:szCs w:val="22"/>
                <w:u w:val="single"/>
                <w:lang w:val="nl-BE"/>
              </w:rPr>
              <w:t>5.3. Noodzakelijke formaliteiten</w:t>
            </w:r>
          </w:p>
          <w:p w14:paraId="03A77780" w14:textId="77777777" w:rsidR="00BD29EC" w:rsidRPr="00BD29EC" w:rsidRDefault="00BD29EC" w:rsidP="00D503DE">
            <w:pPr>
              <w:jc w:val="both"/>
              <w:rPr>
                <w:rFonts w:ascii="Arial" w:hAnsi="Arial" w:cs="Arial"/>
                <w:sz w:val="22"/>
                <w:szCs w:val="22"/>
                <w:u w:val="single"/>
                <w:lang w:val="nl-BE"/>
              </w:rPr>
            </w:pPr>
          </w:p>
          <w:p w14:paraId="4AA00C1E" w14:textId="77777777" w:rsidR="00BD29EC" w:rsidRPr="00BD29EC" w:rsidRDefault="00BD29EC" w:rsidP="00D503DE">
            <w:pPr>
              <w:jc w:val="both"/>
              <w:rPr>
                <w:rFonts w:ascii="Arial" w:hAnsi="Arial" w:cs="Arial"/>
                <w:b/>
                <w:bCs/>
                <w:i/>
                <w:iCs/>
                <w:sz w:val="22"/>
                <w:szCs w:val="22"/>
                <w:lang w:val="nl-BE"/>
              </w:rPr>
            </w:pPr>
            <w:r w:rsidRPr="00BD29EC">
              <w:rPr>
                <w:rFonts w:ascii="Arial" w:hAnsi="Arial" w:cs="Arial"/>
                <w:b/>
                <w:bCs/>
                <w:i/>
                <w:iCs/>
                <w:sz w:val="22"/>
                <w:szCs w:val="22"/>
                <w:lang w:val="nl-BE"/>
              </w:rPr>
              <w:t>5.3.1. Inlichtingen voor de te verhoren persoon</w:t>
            </w:r>
          </w:p>
          <w:p w14:paraId="78FDB196" w14:textId="77777777" w:rsidR="00BD29EC" w:rsidRPr="00BD29EC" w:rsidRDefault="00BD29EC" w:rsidP="00D503DE">
            <w:pPr>
              <w:jc w:val="both"/>
              <w:rPr>
                <w:rFonts w:ascii="Arial" w:hAnsi="Arial" w:cs="Arial"/>
                <w:b/>
                <w:bCs/>
                <w:i/>
                <w:iCs/>
                <w:sz w:val="22"/>
                <w:szCs w:val="22"/>
                <w:lang w:val="nl-BE"/>
              </w:rPr>
            </w:pPr>
          </w:p>
          <w:p w14:paraId="3792CDC4" w14:textId="77777777"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5.3.1.1. De verhoorder legt aan de te verhoren persoon uit waarom hij wenst over te gaan tot de audiovisuele opname en deelt hem mee dat hij op elk ogenblik kan vragen de opname te onderbreken. Deze mededeling wordt in het proces-verbaal vermeld (art. 95 eerste lid  Sv.).</w:t>
            </w:r>
          </w:p>
          <w:p w14:paraId="15EC9EDD" w14:textId="77777777"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p>
          <w:p w14:paraId="319742C7" w14:textId="7B60DD90" w:rsidR="00BD29EC" w:rsidRDefault="00BD29EC" w:rsidP="00D503DE">
            <w:pPr>
              <w:autoSpaceDE w:val="0"/>
              <w:autoSpaceDN w:val="0"/>
              <w:adjustRightInd w:val="0"/>
              <w:spacing w:after="76"/>
              <w:jc w:val="both"/>
              <w:rPr>
                <w:rFonts w:ascii="Arial" w:hAnsi="Arial" w:cs="Arial"/>
                <w:color w:val="000000"/>
                <w:sz w:val="22"/>
                <w:szCs w:val="22"/>
                <w:lang w:val="nl-BE"/>
              </w:rPr>
            </w:pPr>
          </w:p>
          <w:p w14:paraId="4E20DA4B" w14:textId="77777777"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p>
          <w:p w14:paraId="12E99281"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lastRenderedPageBreak/>
              <w:t>5.3.1.2. De inhoud en de draagwijdte van het artikel 47</w:t>
            </w:r>
            <w:r w:rsidRPr="00BD29EC">
              <w:rPr>
                <w:rFonts w:ascii="Arial" w:hAnsi="Arial" w:cs="Arial"/>
                <w:i/>
                <w:color w:val="000000"/>
                <w:sz w:val="22"/>
                <w:szCs w:val="22"/>
                <w:lang w:val="nl-BE"/>
              </w:rPr>
              <w:t xml:space="preserve">bis, </w:t>
            </w:r>
            <w:r w:rsidRPr="00BD29EC">
              <w:rPr>
                <w:rFonts w:ascii="Arial" w:hAnsi="Arial" w:cs="Arial"/>
                <w:color w:val="000000"/>
                <w:sz w:val="22"/>
                <w:szCs w:val="22"/>
                <w:lang w:val="nl-BE"/>
              </w:rPr>
              <w:t>§ 1 Sv. worden eveneens aan de te verhoren persoon in begrijpelijke woorden meegedeeld, rekening houdend met zijn leeftijd, zijn kwetsbaarheid en verstandelijke mogelijkheden. Er zal bovendien rekening gehouden worden met de bijzondere omstandigheden van het dossier en het methodologisch kader van de gebruikte verhoortechniek. Zo wordt duidelijk gemaakt dat zijn verklaringen gebruikt kunnen worden als bewijs in rechte. De verhoorder belooft niet dat de gegeven informatie strikt vertrouwelijk zal blijven. Indien de te verhoren persoon hierover vragen stelt, wordt dit op een begrijpbare manier uitgelegd (art. 47</w:t>
            </w:r>
            <w:r w:rsidRPr="00BD29EC">
              <w:rPr>
                <w:rFonts w:ascii="Arial" w:hAnsi="Arial" w:cs="Arial"/>
                <w:i/>
                <w:color w:val="000000"/>
                <w:sz w:val="22"/>
                <w:szCs w:val="22"/>
                <w:lang w:val="nl-BE"/>
              </w:rPr>
              <w:t xml:space="preserve">bis, </w:t>
            </w:r>
            <w:r w:rsidRPr="00BD29EC">
              <w:rPr>
                <w:rFonts w:ascii="Arial" w:hAnsi="Arial" w:cs="Arial"/>
                <w:color w:val="000000"/>
                <w:sz w:val="22"/>
                <w:szCs w:val="22"/>
                <w:lang w:val="nl-BE"/>
              </w:rPr>
              <w:t xml:space="preserve">§ 6, 2) Sv.). Een contactadres voor verdere vragen over het verloop van de procedure of over de mogelijkheden tot hulpverlening wordt aan de verhoorde persoon meegegeven (bijvoorbeeld van een </w:t>
            </w:r>
            <w:proofErr w:type="spellStart"/>
            <w:r w:rsidRPr="00BD29EC">
              <w:rPr>
                <w:rFonts w:ascii="Arial" w:hAnsi="Arial" w:cs="Arial"/>
                <w:color w:val="000000"/>
                <w:sz w:val="22"/>
                <w:szCs w:val="22"/>
                <w:lang w:val="nl-BE"/>
              </w:rPr>
              <w:t>justitieassistent</w:t>
            </w:r>
            <w:proofErr w:type="spellEnd"/>
            <w:r w:rsidRPr="00BD29EC">
              <w:rPr>
                <w:rFonts w:ascii="Arial" w:hAnsi="Arial" w:cs="Arial"/>
                <w:color w:val="000000"/>
                <w:sz w:val="22"/>
                <w:szCs w:val="22"/>
                <w:lang w:val="nl-BE"/>
              </w:rPr>
              <w:t xml:space="preserve"> belast met het slachtofferonthaal). </w:t>
            </w:r>
          </w:p>
          <w:p w14:paraId="25A619E9"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703CB836"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Bovendien wordt de te verhoren persoon op de hoogte gesteld van de mogelijkheid dat zijn verhoor door meerdere personen wordt bekeken in het kader van het onderzoek of in de loop van de gerechtelijke procedure. Zijn opmerkingen hierop worden geacteerd.</w:t>
            </w:r>
          </w:p>
          <w:p w14:paraId="6473F523" w14:textId="77777777" w:rsidR="00BD29EC" w:rsidRPr="00BD29EC" w:rsidRDefault="00BD29EC" w:rsidP="00D503DE">
            <w:pPr>
              <w:jc w:val="both"/>
              <w:rPr>
                <w:rFonts w:ascii="Arial" w:hAnsi="Arial" w:cs="Arial"/>
                <w:sz w:val="22"/>
                <w:szCs w:val="22"/>
                <w:lang w:val="nl-BE"/>
              </w:rPr>
            </w:pPr>
          </w:p>
          <w:p w14:paraId="4F9033EE" w14:textId="77777777" w:rsidR="00BD29EC" w:rsidRPr="00BD29EC" w:rsidRDefault="00BD29EC" w:rsidP="00D503DE">
            <w:pPr>
              <w:jc w:val="both"/>
              <w:rPr>
                <w:rFonts w:ascii="Arial" w:hAnsi="Arial" w:cs="Arial"/>
                <w:b/>
                <w:i/>
                <w:sz w:val="22"/>
                <w:szCs w:val="22"/>
                <w:lang w:val="nl-BE"/>
              </w:rPr>
            </w:pPr>
          </w:p>
          <w:p w14:paraId="6A2500BC" w14:textId="77777777" w:rsidR="00BD29EC" w:rsidRPr="00BD29EC" w:rsidRDefault="00BD29EC" w:rsidP="00D503DE">
            <w:pPr>
              <w:jc w:val="both"/>
              <w:rPr>
                <w:rFonts w:ascii="Arial" w:hAnsi="Arial" w:cs="Arial"/>
                <w:b/>
                <w:i/>
                <w:sz w:val="22"/>
                <w:szCs w:val="22"/>
                <w:lang w:val="nl-BE"/>
              </w:rPr>
            </w:pPr>
          </w:p>
          <w:p w14:paraId="289A0CE2" w14:textId="77777777" w:rsidR="00BD29EC" w:rsidRPr="00BD29EC" w:rsidRDefault="00BD29EC" w:rsidP="00D503DE">
            <w:pPr>
              <w:jc w:val="both"/>
              <w:rPr>
                <w:rFonts w:ascii="Arial" w:hAnsi="Arial" w:cs="Arial"/>
                <w:b/>
                <w:i/>
                <w:sz w:val="22"/>
                <w:szCs w:val="22"/>
                <w:lang w:val="nl-BE"/>
              </w:rPr>
            </w:pPr>
          </w:p>
          <w:p w14:paraId="38ECF2C0" w14:textId="77777777" w:rsidR="00BD29EC" w:rsidRPr="00BD29EC" w:rsidRDefault="00BD29EC" w:rsidP="00D503DE">
            <w:pPr>
              <w:jc w:val="both"/>
              <w:rPr>
                <w:rFonts w:ascii="Arial" w:hAnsi="Arial" w:cs="Arial"/>
                <w:b/>
                <w:i/>
                <w:sz w:val="22"/>
                <w:szCs w:val="22"/>
                <w:lang w:val="nl-BE"/>
              </w:rPr>
            </w:pPr>
            <w:r w:rsidRPr="00BD29EC">
              <w:rPr>
                <w:rFonts w:ascii="Arial" w:hAnsi="Arial" w:cs="Arial"/>
                <w:b/>
                <w:i/>
                <w:sz w:val="22"/>
                <w:szCs w:val="22"/>
                <w:lang w:val="nl-BE"/>
              </w:rPr>
              <w:t>5.3.2. Vereiste toestemmingen</w:t>
            </w:r>
          </w:p>
          <w:p w14:paraId="75296F83" w14:textId="77777777" w:rsidR="00BD29EC" w:rsidRPr="00BD29EC" w:rsidRDefault="00BD29EC" w:rsidP="00D503DE">
            <w:pPr>
              <w:jc w:val="both"/>
              <w:rPr>
                <w:rFonts w:ascii="Arial" w:hAnsi="Arial" w:cs="Arial"/>
                <w:sz w:val="22"/>
                <w:szCs w:val="22"/>
                <w:lang w:val="nl-BE"/>
              </w:rPr>
            </w:pPr>
          </w:p>
          <w:p w14:paraId="51A7E488" w14:textId="77777777"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5.3.2.1. De toestemming voor de audiovisuele opname van het verhoor van de minderjarige van de personen die het ouderlijk gezag uitoefenen, is niet vereist.</w:t>
            </w:r>
          </w:p>
          <w:p w14:paraId="30F71DA2"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13389CBB"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5.3.2.2. De te verhoren persoon moet zelf zijn expliciete akkoord met de audiovisuele opname van zijn verhoor geven. Indien deze jonger is dan 12 jaar is het voldoende hem erover in te lichten dat zijn verklaring op een audiovisuele gegevensdrager wordt opgenomen</w:t>
            </w:r>
            <w:r w:rsidRPr="00BD29EC">
              <w:rPr>
                <w:rFonts w:ascii="Arial" w:hAnsi="Arial" w:cs="Arial"/>
                <w:sz w:val="22"/>
                <w:szCs w:val="22"/>
                <w:lang w:val="nl-BE"/>
              </w:rPr>
              <w:t xml:space="preserve"> </w:t>
            </w:r>
            <w:r w:rsidRPr="00BD29EC">
              <w:rPr>
                <w:rFonts w:ascii="Arial" w:hAnsi="Arial" w:cs="Arial"/>
                <w:color w:val="000000"/>
                <w:sz w:val="22"/>
                <w:szCs w:val="22"/>
                <w:lang w:val="nl-BE"/>
              </w:rPr>
              <w:t>(art. 92 Sv.).</w:t>
            </w:r>
          </w:p>
          <w:p w14:paraId="7DE17358"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4D12E6C3" w14:textId="77777777"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 xml:space="preserve">5.3.2.3. De verhoorde persoon kan op elk ogenblik vragen de opname te onderbreken. Dit verzoek wordt geacteerd en de opname wordt onmiddellijk onderbroken. Daarenboven heeft hij op elk moment het recht te vragen het verhoor te stoppen. </w:t>
            </w:r>
          </w:p>
          <w:p w14:paraId="692BA0FA"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49CB845D"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lastRenderedPageBreak/>
              <w:t>5.3.2.4. Als de te verhoren persoon weigert aan de audiovisuele opname deel te nemen, hoewel hij de redenen ervan begrijpt, stelt de verhoorder enkel een audio-opname voor. Indien de verhoorde persoon ook dit weigert, wordt deze weigering geacteerd.</w:t>
            </w:r>
          </w:p>
          <w:p w14:paraId="1FA1D30E"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In dat geval zal de klassieke verhoorprocedure gevolgd worden, in de mate van het mogelijke rekening houdend met het aangeleerde verhoorprotocol, te weten het respectvolle, niet-suggestieve en stapsgewijze verhoor.</w:t>
            </w:r>
          </w:p>
          <w:p w14:paraId="1E2A8FD0" w14:textId="77777777" w:rsidR="00BD29EC" w:rsidRPr="00BD29EC" w:rsidRDefault="00BD29EC" w:rsidP="00D503DE">
            <w:pPr>
              <w:jc w:val="both"/>
              <w:rPr>
                <w:rFonts w:ascii="Arial" w:hAnsi="Arial" w:cs="Arial"/>
                <w:sz w:val="22"/>
                <w:szCs w:val="22"/>
                <w:lang w:val="nl-BE"/>
              </w:rPr>
            </w:pPr>
          </w:p>
          <w:p w14:paraId="61DBDC3A" w14:textId="77777777" w:rsidR="00BD29EC" w:rsidRPr="00BD29EC" w:rsidRDefault="00BD29EC" w:rsidP="00D503DE">
            <w:pPr>
              <w:jc w:val="both"/>
              <w:rPr>
                <w:rFonts w:ascii="Arial" w:hAnsi="Arial" w:cs="Arial"/>
                <w:sz w:val="22"/>
                <w:szCs w:val="22"/>
                <w:u w:val="single"/>
                <w:lang w:val="nl-BE"/>
              </w:rPr>
            </w:pPr>
            <w:r w:rsidRPr="00BD29EC">
              <w:rPr>
                <w:rFonts w:ascii="Arial" w:hAnsi="Arial" w:cs="Arial"/>
                <w:sz w:val="22"/>
                <w:szCs w:val="22"/>
                <w:u w:val="single"/>
                <w:lang w:val="nl-BE"/>
              </w:rPr>
              <w:t>5.4. Opname van het verhoor</w:t>
            </w:r>
          </w:p>
          <w:p w14:paraId="4A9C89B7" w14:textId="77777777" w:rsidR="00BD29EC" w:rsidRPr="00BD29EC" w:rsidRDefault="00BD29EC" w:rsidP="00D503DE">
            <w:pPr>
              <w:jc w:val="both"/>
              <w:rPr>
                <w:rFonts w:ascii="Arial" w:hAnsi="Arial" w:cs="Arial"/>
                <w:sz w:val="22"/>
                <w:szCs w:val="22"/>
                <w:lang w:val="nl-BE"/>
              </w:rPr>
            </w:pPr>
          </w:p>
          <w:p w14:paraId="725C19DA" w14:textId="77777777"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De opname van het verhoor start met een totaaloverzicht van de verhoorruimte waarna de verhoorder, de te verhoren persoon en de eventuele vertrouwenspersoon in dit lokaal plaatsnemen. Tijdens de opname vertoont het beeld continu de datum en de tijd, zodat het contact tussen verhoorder en de verhoorde persoon en de houding van de vertrouwenspersoon gedurende het verhoor volledig controleerbaar zijn. De opname wordt gestopt nadat de verhoorder en de verhoorde persoon het verhoor hebben beëindigd en het verhoorlokaal hebben verlaten.</w:t>
            </w:r>
          </w:p>
          <w:p w14:paraId="5258C15F" w14:textId="77777777" w:rsidR="00BD29EC" w:rsidRPr="00BD29EC" w:rsidRDefault="00BD29EC" w:rsidP="00BD29EC">
            <w:pPr>
              <w:autoSpaceDE w:val="0"/>
              <w:autoSpaceDN w:val="0"/>
              <w:adjustRightInd w:val="0"/>
              <w:spacing w:after="160"/>
              <w:jc w:val="both"/>
              <w:rPr>
                <w:rFonts w:ascii="Arial" w:hAnsi="Arial" w:cs="Arial"/>
                <w:color w:val="000000"/>
                <w:sz w:val="22"/>
                <w:szCs w:val="22"/>
                <w:lang w:val="nl-BE"/>
              </w:rPr>
            </w:pPr>
          </w:p>
          <w:p w14:paraId="31FF390C" w14:textId="77777777"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Wanneer tijdens de opname of tijdens een pauze een persoon het verhoorlokaal verlaat, moet men vermijden dat de verhoorde persoon contact heeft met andere personen die bij het verhoor betrokken zijn.</w:t>
            </w:r>
          </w:p>
          <w:p w14:paraId="273C4B8A" w14:textId="77777777" w:rsidR="00BD29EC" w:rsidRPr="00BD29EC" w:rsidRDefault="00BD29EC" w:rsidP="00BD29EC">
            <w:pPr>
              <w:spacing w:after="160"/>
              <w:jc w:val="both"/>
              <w:rPr>
                <w:rFonts w:ascii="Arial" w:hAnsi="Arial" w:cs="Arial"/>
                <w:sz w:val="22"/>
                <w:szCs w:val="22"/>
                <w:lang w:val="nl-BE"/>
              </w:rPr>
            </w:pPr>
          </w:p>
          <w:p w14:paraId="4F2AC03A" w14:textId="77777777" w:rsidR="00BD29EC" w:rsidRPr="00BD29EC" w:rsidRDefault="00BD29EC" w:rsidP="00D503DE">
            <w:pPr>
              <w:jc w:val="both"/>
              <w:rPr>
                <w:rFonts w:ascii="Arial" w:hAnsi="Arial" w:cs="Arial"/>
                <w:sz w:val="22"/>
                <w:szCs w:val="22"/>
                <w:u w:val="single"/>
                <w:lang w:val="nl-BE"/>
              </w:rPr>
            </w:pPr>
            <w:r w:rsidRPr="00BD29EC">
              <w:rPr>
                <w:rFonts w:ascii="Arial" w:hAnsi="Arial" w:cs="Arial"/>
                <w:sz w:val="22"/>
                <w:szCs w:val="22"/>
                <w:u w:val="single"/>
                <w:lang w:val="nl-BE"/>
              </w:rPr>
              <w:t>5.5. Algemene structuur van het verhoor</w:t>
            </w:r>
          </w:p>
          <w:p w14:paraId="361D5BC5" w14:textId="77777777" w:rsidR="00BD29EC" w:rsidRPr="00BD29EC" w:rsidRDefault="00BD29EC" w:rsidP="00D503DE">
            <w:pPr>
              <w:jc w:val="both"/>
              <w:rPr>
                <w:rFonts w:ascii="Arial" w:hAnsi="Arial" w:cs="Arial"/>
                <w:sz w:val="22"/>
                <w:szCs w:val="22"/>
                <w:lang w:val="nl-BE"/>
              </w:rPr>
            </w:pPr>
          </w:p>
          <w:p w14:paraId="1F566138" w14:textId="77777777"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Het verhoor verloopt volgens het protocol zoals gedefinieerd in het erkenningsdossier van de functionele opleiding van het getuigschrift “techniek audiovisueel verhoor van minderjarige slachtoffers of getuigen” zoals omschreven in bijlage 1.</w:t>
            </w:r>
          </w:p>
          <w:p w14:paraId="4FDC7437" w14:textId="77777777" w:rsidR="00BD29EC" w:rsidRPr="00BD29EC" w:rsidRDefault="00BD29EC" w:rsidP="00BD29EC">
            <w:pPr>
              <w:autoSpaceDE w:val="0"/>
              <w:autoSpaceDN w:val="0"/>
              <w:adjustRightInd w:val="0"/>
              <w:spacing w:after="180"/>
              <w:jc w:val="both"/>
              <w:rPr>
                <w:rFonts w:ascii="Arial" w:hAnsi="Arial" w:cs="Arial"/>
                <w:color w:val="000000"/>
                <w:sz w:val="22"/>
                <w:szCs w:val="22"/>
                <w:lang w:val="nl-BE"/>
              </w:rPr>
            </w:pPr>
          </w:p>
          <w:p w14:paraId="576337C6" w14:textId="77777777"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Om het respecteren van het voornoemd protocol te garanderen, moet eenmaal per jaar op basis van een afgelegd audiovisueel verhoor per verhoorder een individueel opvolgingsgesprek plaatsvinden in het kader van de vervolgopleidingen van de gebrevetteerde verhoorders.</w:t>
            </w:r>
          </w:p>
          <w:p w14:paraId="145F7FF3" w14:textId="77777777" w:rsidR="00BD29EC" w:rsidRPr="00BD29EC" w:rsidRDefault="00BD29EC" w:rsidP="00D503DE">
            <w:pPr>
              <w:jc w:val="both"/>
              <w:rPr>
                <w:rFonts w:ascii="Arial" w:hAnsi="Arial" w:cs="Arial"/>
                <w:sz w:val="22"/>
                <w:szCs w:val="22"/>
                <w:lang w:val="nl-BE"/>
              </w:rPr>
            </w:pPr>
          </w:p>
          <w:p w14:paraId="2EBC38AA" w14:textId="77777777" w:rsidR="00BD29EC" w:rsidRPr="00BD29EC" w:rsidRDefault="00BD29EC" w:rsidP="00D503DE">
            <w:pPr>
              <w:jc w:val="both"/>
              <w:rPr>
                <w:rFonts w:ascii="Arial" w:hAnsi="Arial" w:cs="Arial"/>
                <w:sz w:val="22"/>
                <w:szCs w:val="22"/>
                <w:u w:val="single"/>
                <w:lang w:val="nl-BE"/>
              </w:rPr>
            </w:pPr>
            <w:r w:rsidRPr="00BD29EC">
              <w:rPr>
                <w:rFonts w:ascii="Arial" w:hAnsi="Arial" w:cs="Arial"/>
                <w:sz w:val="22"/>
                <w:szCs w:val="22"/>
                <w:u w:val="single"/>
                <w:lang w:val="nl-BE"/>
              </w:rPr>
              <w:lastRenderedPageBreak/>
              <w:t>5.6. Afsluiting van het verhoor</w:t>
            </w:r>
          </w:p>
          <w:p w14:paraId="05D68BC2" w14:textId="77777777" w:rsidR="00BD29EC" w:rsidRPr="00BD29EC" w:rsidRDefault="00BD29EC" w:rsidP="00D503DE">
            <w:pPr>
              <w:jc w:val="both"/>
              <w:rPr>
                <w:rFonts w:ascii="Arial" w:hAnsi="Arial" w:cs="Arial"/>
                <w:sz w:val="22"/>
                <w:szCs w:val="22"/>
                <w:u w:val="single"/>
                <w:lang w:val="nl-BE"/>
              </w:rPr>
            </w:pPr>
          </w:p>
          <w:p w14:paraId="12BC3538"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5.6.1. Op het einde van het verhoor vraagt de verhoorder aan de verhoorde persoon in aangepaste bewoordingen of hij nog bepaalde aanvullingen of verbeteringen wenst aan te brengen. Bovendien wordt hem gevraagd of hij nog vragen heeft over het verdere verloop van de procedure en wordt hij hierover nader ingelicht (art. 47</w:t>
            </w:r>
            <w:r w:rsidRPr="00BD29EC">
              <w:rPr>
                <w:rFonts w:ascii="Arial" w:hAnsi="Arial" w:cs="Arial"/>
                <w:i/>
                <w:color w:val="000000"/>
                <w:sz w:val="22"/>
                <w:szCs w:val="22"/>
                <w:lang w:val="nl-BE"/>
              </w:rPr>
              <w:t>bis, § 6, 3),</w:t>
            </w:r>
            <w:r w:rsidRPr="00BD29EC">
              <w:rPr>
                <w:rFonts w:ascii="Arial" w:hAnsi="Arial" w:cs="Arial"/>
                <w:color w:val="000000"/>
                <w:sz w:val="22"/>
                <w:szCs w:val="22"/>
                <w:lang w:val="nl-BE"/>
              </w:rPr>
              <w:t xml:space="preserve"> Sv.).</w:t>
            </w:r>
          </w:p>
          <w:p w14:paraId="59527178" w14:textId="77777777" w:rsidR="00BD29EC" w:rsidRPr="00BD29EC" w:rsidRDefault="00BD29EC" w:rsidP="00BD29EC">
            <w:pPr>
              <w:autoSpaceDE w:val="0"/>
              <w:autoSpaceDN w:val="0"/>
              <w:adjustRightInd w:val="0"/>
              <w:spacing w:after="240"/>
              <w:jc w:val="both"/>
              <w:rPr>
                <w:rFonts w:ascii="Arial" w:hAnsi="Arial" w:cs="Arial"/>
                <w:color w:val="000000"/>
                <w:sz w:val="22"/>
                <w:szCs w:val="22"/>
                <w:lang w:val="nl-BE"/>
              </w:rPr>
            </w:pPr>
          </w:p>
          <w:p w14:paraId="4AD7F76A" w14:textId="77777777"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 xml:space="preserve">5.6.2. De procureur des Konings, de onderzoeksrechter of de politieambtenaar die het verhoor afneemt, deelt de verhoorde persoon van minimum 12 jaar of beschikkend over het verwachte ontwikkelingsniveau van een 12-jarige,  mee dat hij kosteloos een kopie van de tekst van zijn verhoor kan krijgen als hij erom vraagt (art. 28 </w:t>
            </w:r>
            <w:proofErr w:type="spellStart"/>
            <w:r w:rsidRPr="00BD29EC">
              <w:rPr>
                <w:rFonts w:ascii="Arial" w:hAnsi="Arial" w:cs="Arial"/>
                <w:i/>
                <w:color w:val="000000"/>
                <w:sz w:val="22"/>
                <w:szCs w:val="22"/>
                <w:lang w:val="nl-BE"/>
              </w:rPr>
              <w:t>quinquies</w:t>
            </w:r>
            <w:proofErr w:type="spellEnd"/>
            <w:r w:rsidRPr="00BD29EC">
              <w:rPr>
                <w:rFonts w:ascii="Arial" w:hAnsi="Arial" w:cs="Arial"/>
                <w:i/>
                <w:color w:val="000000"/>
                <w:sz w:val="22"/>
                <w:szCs w:val="22"/>
                <w:lang w:val="nl-BE"/>
              </w:rPr>
              <w:t xml:space="preserve">, </w:t>
            </w:r>
            <w:r w:rsidRPr="00BD29EC">
              <w:rPr>
                <w:rFonts w:ascii="Arial" w:hAnsi="Arial" w:cs="Arial"/>
                <w:color w:val="000000"/>
                <w:sz w:val="22"/>
                <w:szCs w:val="22"/>
                <w:lang w:val="nl-BE"/>
              </w:rPr>
              <w:t>§ 2 en 57, §2 Sv.).</w:t>
            </w:r>
          </w:p>
          <w:p w14:paraId="5A3B69C9" w14:textId="77777777" w:rsidR="00BD29EC" w:rsidRPr="00BD29EC" w:rsidRDefault="00BD29EC" w:rsidP="00D503DE">
            <w:pPr>
              <w:autoSpaceDE w:val="0"/>
              <w:autoSpaceDN w:val="0"/>
              <w:adjustRightInd w:val="0"/>
              <w:spacing w:after="240"/>
              <w:jc w:val="both"/>
              <w:rPr>
                <w:rFonts w:ascii="Arial" w:hAnsi="Arial" w:cs="Arial"/>
                <w:color w:val="000000"/>
                <w:sz w:val="22"/>
                <w:szCs w:val="22"/>
                <w:lang w:val="nl-BE"/>
              </w:rPr>
            </w:pPr>
          </w:p>
          <w:p w14:paraId="34561A6A" w14:textId="77777777"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 xml:space="preserve">5.6.3. Wanneer blijkt dat de verhoorde persoon gevaar loopt dat de kopie hem wordt ontnomen of hij het persoonlijk karakter ervan niet kan bewaren, kan de procureur des Konings of de onderzoeksrechter hem, bij een met redenen omklede beslissing, de mededeling ervan weigeren. Deze beslissing wordt opgenomen in het dossier (art. 28 </w:t>
            </w:r>
            <w:proofErr w:type="spellStart"/>
            <w:r w:rsidRPr="00BD29EC">
              <w:rPr>
                <w:rFonts w:ascii="Arial" w:hAnsi="Arial" w:cs="Arial"/>
                <w:i/>
                <w:color w:val="000000"/>
                <w:sz w:val="22"/>
                <w:szCs w:val="22"/>
                <w:lang w:val="nl-BE"/>
              </w:rPr>
              <w:t>quinquie</w:t>
            </w:r>
            <w:r w:rsidRPr="00BD29EC">
              <w:rPr>
                <w:rFonts w:ascii="Arial" w:hAnsi="Arial" w:cs="Arial"/>
                <w:color w:val="000000"/>
                <w:sz w:val="22"/>
                <w:szCs w:val="22"/>
                <w:lang w:val="nl-BE"/>
              </w:rPr>
              <w:t>s</w:t>
            </w:r>
            <w:proofErr w:type="spellEnd"/>
            <w:r w:rsidRPr="00BD29EC">
              <w:rPr>
                <w:rFonts w:ascii="Arial" w:hAnsi="Arial" w:cs="Arial"/>
                <w:color w:val="000000"/>
                <w:sz w:val="22"/>
                <w:szCs w:val="22"/>
                <w:lang w:val="nl-BE"/>
              </w:rPr>
              <w:t xml:space="preserve">, § 2, alinea 4, 5 en 6 en 57, § 2, alinea 4, 5 en 6 Sv.). </w:t>
            </w:r>
          </w:p>
          <w:p w14:paraId="6640188A"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De weigering zal onder meer gerechtvaardigd zijn wanneer :</w:t>
            </w:r>
          </w:p>
          <w:p w14:paraId="43FA63A3"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er aanwijzingen bestaan dat de dader van het misdrijf een van de titularissen van het ouderlijk gezag, de vergezellende persoon of de vertrouwenspersoon is;</w:t>
            </w:r>
          </w:p>
          <w:p w14:paraId="77CD4791"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de kopie kan misbruikt worden omdat er een geschil bestaat betreffende de uitoefening van het ouderlijk gezag of de uitoefening van het recht op persoonlijk contact;</w:t>
            </w:r>
          </w:p>
          <w:p w14:paraId="193F8056"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de verhoorde persoon in een conflictsituatie kan komen met zijn omgeving (titularissen van het ouderlijk gezag, vergezellende persoon, vertrouwenspersoon,...) naar aanleiding van het geven van een kopie van zijn verhoor;</w:t>
            </w:r>
          </w:p>
          <w:p w14:paraId="342B240E"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de afgifte de verhoorde persoon zelf in gevaar brengt.</w:t>
            </w:r>
          </w:p>
          <w:p w14:paraId="76130B7E"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53ACDBE1"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5.6.4. Wat de tekst van het verhoor betreft, wordt in principe de tekst met de </w:t>
            </w:r>
            <w:r w:rsidRPr="00BD29EC">
              <w:rPr>
                <w:rFonts w:ascii="Arial" w:hAnsi="Arial" w:cs="Arial"/>
                <w:color w:val="000000"/>
                <w:sz w:val="22"/>
                <w:szCs w:val="22"/>
                <w:lang w:val="nl-BE"/>
              </w:rPr>
              <w:lastRenderedPageBreak/>
              <w:t>overschrijving van de meest relevante passages opgenomen in het proces-verbaal bedoeld in punt 5.7.1. In geval van volledige overschrijving van het verhoor, betreft het de tekst opgenomen in het proces-verbaal bedoeld in punt 5.7.2.</w:t>
            </w:r>
          </w:p>
          <w:p w14:paraId="297C315D"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1C7E8279"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5.6.5. In geval van weigering kan de verhoorde persoon vergezeld door een advocaat of een </w:t>
            </w:r>
            <w:proofErr w:type="spellStart"/>
            <w:r w:rsidRPr="00BD29EC">
              <w:rPr>
                <w:rFonts w:ascii="Arial" w:hAnsi="Arial" w:cs="Arial"/>
                <w:color w:val="000000"/>
                <w:sz w:val="22"/>
                <w:szCs w:val="22"/>
                <w:lang w:val="nl-BE"/>
              </w:rPr>
              <w:t>justitieassistent</w:t>
            </w:r>
            <w:proofErr w:type="spellEnd"/>
            <w:r w:rsidRPr="00BD29EC">
              <w:rPr>
                <w:rFonts w:ascii="Arial" w:hAnsi="Arial" w:cs="Arial"/>
                <w:color w:val="000000"/>
                <w:sz w:val="22"/>
                <w:szCs w:val="22"/>
                <w:lang w:val="nl-BE"/>
              </w:rPr>
              <w:t xml:space="preserve"> belast met het slachtofferonthaal, niettemin een kopie van de tekst van zijn verhoor raadplegen. </w:t>
            </w:r>
          </w:p>
          <w:p w14:paraId="3C600C96"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De procureur des Konings of de onderzoeksrechter kunnen evenwel in ernstige en uitzonderlijke omstandigheden, bij een met redenen omklede beslissing, het tijdstip van deze raadpleging uitstellen voor een eenmaal hernieuwbare termijn van ten hoogste drie maanden.</w:t>
            </w:r>
          </w:p>
          <w:p w14:paraId="4BCFABE9" w14:textId="77777777"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De procureur des Konings of de onderzoeksrechter kunnen beslissen dat een kosteloze kopie van de tekst van het verhoor aan de advocaat van deze laatste wordt bezorgd.</w:t>
            </w:r>
          </w:p>
          <w:p w14:paraId="7902E62E" w14:textId="77777777" w:rsidR="00BD29EC" w:rsidRPr="00BD29EC" w:rsidRDefault="00BD29EC" w:rsidP="00BD29EC">
            <w:pPr>
              <w:autoSpaceDE w:val="0"/>
              <w:autoSpaceDN w:val="0"/>
              <w:adjustRightInd w:val="0"/>
              <w:spacing w:after="160"/>
              <w:jc w:val="both"/>
              <w:rPr>
                <w:rFonts w:ascii="Arial" w:hAnsi="Arial" w:cs="Arial"/>
                <w:color w:val="000000"/>
                <w:sz w:val="22"/>
                <w:szCs w:val="22"/>
                <w:lang w:val="nl-BE"/>
              </w:rPr>
            </w:pPr>
          </w:p>
          <w:p w14:paraId="7F45590F" w14:textId="77777777"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5.6.6. De verhoorder bedankt op het einde de verhoorde persoon voor zijn medewerking, maar niet voor de inhoud van wat hij heeft medegedeeld.</w:t>
            </w:r>
          </w:p>
          <w:p w14:paraId="22769973" w14:textId="77777777" w:rsidR="00BD29EC" w:rsidRPr="00BD29EC" w:rsidRDefault="00BD29EC" w:rsidP="00D503DE">
            <w:pPr>
              <w:jc w:val="both"/>
              <w:rPr>
                <w:rFonts w:ascii="Arial" w:hAnsi="Arial" w:cs="Arial"/>
                <w:sz w:val="22"/>
                <w:szCs w:val="22"/>
                <w:lang w:val="nl-BE"/>
              </w:rPr>
            </w:pPr>
          </w:p>
          <w:p w14:paraId="3AE99423" w14:textId="77777777" w:rsidR="00BD29EC" w:rsidRPr="00BD29EC" w:rsidRDefault="00BD29EC" w:rsidP="00D503DE">
            <w:pPr>
              <w:jc w:val="both"/>
              <w:rPr>
                <w:rFonts w:ascii="Arial" w:hAnsi="Arial" w:cs="Arial"/>
                <w:sz w:val="22"/>
                <w:szCs w:val="22"/>
                <w:u w:val="single"/>
                <w:lang w:val="nl-BE"/>
              </w:rPr>
            </w:pPr>
            <w:r w:rsidRPr="00BD29EC">
              <w:rPr>
                <w:rFonts w:ascii="Arial" w:hAnsi="Arial" w:cs="Arial"/>
                <w:sz w:val="22"/>
                <w:szCs w:val="22"/>
                <w:u w:val="single"/>
                <w:lang w:val="nl-BE"/>
              </w:rPr>
              <w:t>5.7. Opstellen van de processen-verbaal</w:t>
            </w:r>
          </w:p>
          <w:p w14:paraId="2DE4E7DF" w14:textId="77777777" w:rsidR="00BD29EC" w:rsidRPr="00BD29EC" w:rsidRDefault="00BD29EC" w:rsidP="00D503DE">
            <w:pPr>
              <w:jc w:val="both"/>
              <w:rPr>
                <w:rFonts w:ascii="Arial" w:hAnsi="Arial" w:cs="Arial"/>
                <w:b/>
                <w:bCs/>
                <w:i/>
                <w:iCs/>
                <w:sz w:val="22"/>
                <w:szCs w:val="22"/>
                <w:lang w:val="nl-BE"/>
              </w:rPr>
            </w:pPr>
          </w:p>
          <w:p w14:paraId="41A011BB" w14:textId="77777777" w:rsidR="00BD29EC" w:rsidRPr="00BD29EC" w:rsidRDefault="00BD29EC" w:rsidP="00D503DE">
            <w:pPr>
              <w:jc w:val="both"/>
              <w:rPr>
                <w:rFonts w:ascii="Arial" w:hAnsi="Arial" w:cs="Arial"/>
                <w:b/>
                <w:bCs/>
                <w:i/>
                <w:iCs/>
                <w:sz w:val="22"/>
                <w:szCs w:val="22"/>
                <w:lang w:val="nl-BE"/>
              </w:rPr>
            </w:pPr>
            <w:r w:rsidRPr="00BD29EC">
              <w:rPr>
                <w:rFonts w:ascii="Arial" w:hAnsi="Arial" w:cs="Arial"/>
                <w:b/>
                <w:bCs/>
                <w:i/>
                <w:iCs/>
                <w:sz w:val="22"/>
                <w:szCs w:val="22"/>
                <w:lang w:val="nl-BE"/>
              </w:rPr>
              <w:t>5.7.1. Opstellen van het proces-verbaal binnen de 48 uur</w:t>
            </w:r>
          </w:p>
          <w:p w14:paraId="34D503DB" w14:textId="77777777" w:rsidR="00BD29EC" w:rsidRPr="00BD29EC" w:rsidRDefault="00BD29EC" w:rsidP="00D503DE">
            <w:pPr>
              <w:jc w:val="both"/>
              <w:rPr>
                <w:rFonts w:ascii="Arial" w:hAnsi="Arial" w:cs="Arial"/>
                <w:sz w:val="22"/>
                <w:szCs w:val="22"/>
                <w:lang w:val="nl-BE"/>
              </w:rPr>
            </w:pPr>
          </w:p>
          <w:p w14:paraId="6B01C8FD" w14:textId="77777777"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 xml:space="preserve">5.7.1.1. Het proces-verbaal van het opgenomen verhoor wordt opgesteld binnen de 48 uur of onmiddellijk ingeval de verdachte van zijn vrijheid is beroofd (art. 96, alinea 1 van het Wetboek van Strafvordering). In bepaalde omstandigheden en mits toestemming van de bevoegde magistraat kan afgeweken worden van de termijn van 48 uur. </w:t>
            </w:r>
          </w:p>
          <w:p w14:paraId="3E888959"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1709E37E" w14:textId="77777777" w:rsidR="00BD29EC" w:rsidRPr="00BD29EC" w:rsidRDefault="00BD29EC" w:rsidP="00D503DE">
            <w:pPr>
              <w:autoSpaceDE w:val="0"/>
              <w:autoSpaceDN w:val="0"/>
              <w:adjustRightInd w:val="0"/>
              <w:jc w:val="both"/>
              <w:rPr>
                <w:rFonts w:ascii="Arial" w:hAnsi="Arial" w:cs="Arial"/>
                <w:sz w:val="22"/>
                <w:szCs w:val="22"/>
                <w:lang w:val="nl-BE"/>
              </w:rPr>
            </w:pPr>
            <w:r w:rsidRPr="00BD29EC">
              <w:rPr>
                <w:rFonts w:ascii="Arial" w:hAnsi="Arial" w:cs="Arial"/>
                <w:sz w:val="22"/>
                <w:szCs w:val="22"/>
                <w:lang w:val="nl-BE"/>
              </w:rPr>
              <w:t>5.7.1.2. Dit proces-verbaal vermeldt nauwkeurig (art. 4</w:t>
            </w:r>
            <w:r w:rsidRPr="00BD29EC">
              <w:rPr>
                <w:rFonts w:ascii="Arial" w:hAnsi="Arial" w:cs="Arial"/>
                <w:i/>
                <w:sz w:val="22"/>
                <w:szCs w:val="22"/>
                <w:lang w:val="nl-BE"/>
              </w:rPr>
              <w:t>7bis</w:t>
            </w:r>
            <w:r w:rsidRPr="00BD29EC">
              <w:rPr>
                <w:rFonts w:ascii="Arial" w:hAnsi="Arial" w:cs="Arial"/>
                <w:sz w:val="22"/>
                <w:szCs w:val="22"/>
                <w:lang w:val="nl-BE"/>
              </w:rPr>
              <w:t>, § 6, 1), en 95 Sv.) :</w:t>
            </w:r>
          </w:p>
          <w:p w14:paraId="7169092D" w14:textId="77777777" w:rsidR="00BD29EC" w:rsidRPr="00BD29EC" w:rsidRDefault="00BD29EC" w:rsidP="00D503DE">
            <w:pPr>
              <w:autoSpaceDE w:val="0"/>
              <w:autoSpaceDN w:val="0"/>
              <w:adjustRightInd w:val="0"/>
              <w:jc w:val="both"/>
              <w:rPr>
                <w:rFonts w:ascii="Arial" w:hAnsi="Arial" w:cs="Arial"/>
                <w:sz w:val="22"/>
                <w:szCs w:val="22"/>
                <w:lang w:val="nl-BE"/>
              </w:rPr>
            </w:pPr>
            <w:r w:rsidRPr="00BD29EC">
              <w:rPr>
                <w:rFonts w:ascii="Arial" w:hAnsi="Arial" w:cs="Arial"/>
                <w:sz w:val="22"/>
                <w:szCs w:val="22"/>
                <w:lang w:val="nl-BE"/>
              </w:rPr>
              <w:t>- het tijdstip waarop het verhoor wordt aangevat, eventueel onderbroken en hervat, alsook beëindigd;</w:t>
            </w:r>
          </w:p>
          <w:p w14:paraId="6591EA39" w14:textId="77777777" w:rsidR="00BD29EC" w:rsidRPr="00BD29EC" w:rsidRDefault="00BD29EC" w:rsidP="00D503DE">
            <w:pPr>
              <w:autoSpaceDE w:val="0"/>
              <w:autoSpaceDN w:val="0"/>
              <w:adjustRightInd w:val="0"/>
              <w:jc w:val="both"/>
              <w:rPr>
                <w:rFonts w:ascii="Arial" w:hAnsi="Arial" w:cs="Arial"/>
                <w:sz w:val="22"/>
                <w:szCs w:val="22"/>
                <w:lang w:val="nl-BE"/>
              </w:rPr>
            </w:pPr>
            <w:r w:rsidRPr="00BD29EC">
              <w:rPr>
                <w:rFonts w:ascii="Arial" w:hAnsi="Arial" w:cs="Arial"/>
                <w:sz w:val="22"/>
                <w:szCs w:val="22"/>
                <w:lang w:val="nl-BE"/>
              </w:rPr>
              <w:t xml:space="preserve">- de identiteit van de personen die in het verhoor, of in een gedeelte daarvan, in het verhoorlokaal of de regiekamer tussenkomen, het tijdstip van hun aankomst in en vertrek uit het verhoorlokaal of de </w:t>
            </w:r>
            <w:r w:rsidRPr="00BD29EC">
              <w:rPr>
                <w:rFonts w:ascii="Arial" w:hAnsi="Arial" w:cs="Arial"/>
                <w:sz w:val="22"/>
                <w:szCs w:val="22"/>
                <w:lang w:val="nl-BE"/>
              </w:rPr>
              <w:lastRenderedPageBreak/>
              <w:t>regiekamer (verhoorder, onderzoeker, politieambtenaar, belast met de audiovisuele opname van het verhoor vanuit de regiekamer, vertrouwenspersoon, advocaat, deskundige, tolk, personen aanwezig om redenen van opleiding of onderzoek, …) en de naam van de magistraat die de opname bevolen heeft;</w:t>
            </w:r>
          </w:p>
          <w:p w14:paraId="29D375AF"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sz w:val="22"/>
                <w:szCs w:val="22"/>
                <w:lang w:val="nl-BE"/>
              </w:rPr>
              <w:t>- de bijzondere omstandigheden (akkoord van de verhoorde persoon, vraag om onderbreking, ...) en alles wat op de verklaring of de omstandigheden</w:t>
            </w:r>
            <w:r w:rsidRPr="00BD29EC">
              <w:rPr>
                <w:rFonts w:ascii="Arial" w:hAnsi="Arial" w:cs="Arial"/>
                <w:color w:val="000000"/>
                <w:sz w:val="22"/>
                <w:szCs w:val="22"/>
                <w:lang w:val="nl-BE"/>
              </w:rPr>
              <w:t xml:space="preserve"> waarin zij is afgelegd een bijzonder licht kan werpen.</w:t>
            </w:r>
          </w:p>
          <w:p w14:paraId="30568069" w14:textId="77777777"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Dit proces-verbaal vermeldt ook het gegeven dat toelaat de audiovisuele drager waarop het verhoor is vastgelegd te identificeren.</w:t>
            </w:r>
          </w:p>
          <w:p w14:paraId="0188FAB7" w14:textId="77777777"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p>
          <w:p w14:paraId="7F06E54A" w14:textId="729639C0" w:rsidR="00BD29EC" w:rsidRDefault="00BD29EC" w:rsidP="00D503DE">
            <w:pPr>
              <w:autoSpaceDE w:val="0"/>
              <w:autoSpaceDN w:val="0"/>
              <w:adjustRightInd w:val="0"/>
              <w:spacing w:after="76"/>
              <w:jc w:val="both"/>
              <w:rPr>
                <w:rFonts w:ascii="Arial" w:hAnsi="Arial" w:cs="Arial"/>
                <w:color w:val="000000"/>
                <w:sz w:val="22"/>
                <w:szCs w:val="22"/>
                <w:lang w:val="nl-BE"/>
              </w:rPr>
            </w:pPr>
          </w:p>
          <w:p w14:paraId="08327F74" w14:textId="77777777"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p>
          <w:p w14:paraId="46974B88" w14:textId="77777777"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 xml:space="preserve">5.7.1.3. Naast voornoemde vermeldingen wordt in het proces-verbaal een overschrijving van de belangrijkste passages van het verhoor, à charge en à décharge, opgenomen (verbaal of non-verbaal taalgebruik, incidenten,…), ofwel het woord voor woord hernemen van de verklaringen van de verhoorde persoon zodanig dat de belangrijkste elementen van het onderhoud hieruit blijken. </w:t>
            </w:r>
          </w:p>
          <w:p w14:paraId="35398B54" w14:textId="77777777" w:rsidR="00BD29EC" w:rsidRPr="00BD29EC" w:rsidRDefault="00BD29EC" w:rsidP="00D503DE">
            <w:pPr>
              <w:jc w:val="both"/>
              <w:rPr>
                <w:rFonts w:ascii="Arial" w:hAnsi="Arial" w:cs="Arial"/>
                <w:sz w:val="22"/>
                <w:szCs w:val="22"/>
                <w:lang w:val="nl-BE"/>
              </w:rPr>
            </w:pPr>
          </w:p>
          <w:p w14:paraId="7BA2F712" w14:textId="77777777" w:rsidR="00BD29EC" w:rsidRPr="00BD29EC" w:rsidRDefault="00BD29EC" w:rsidP="00D503DE">
            <w:pPr>
              <w:jc w:val="both"/>
              <w:rPr>
                <w:rFonts w:ascii="Arial" w:hAnsi="Arial" w:cs="Arial"/>
                <w:b/>
                <w:i/>
                <w:sz w:val="22"/>
                <w:szCs w:val="22"/>
                <w:lang w:val="nl-BE"/>
              </w:rPr>
            </w:pPr>
            <w:r w:rsidRPr="00BD29EC">
              <w:rPr>
                <w:rFonts w:ascii="Arial" w:hAnsi="Arial" w:cs="Arial"/>
                <w:b/>
                <w:i/>
                <w:sz w:val="22"/>
                <w:szCs w:val="22"/>
                <w:lang w:val="nl-BE"/>
              </w:rPr>
              <w:t>5.7.2. Proces-verbaal van overschrijving van het verhoor</w:t>
            </w:r>
          </w:p>
          <w:p w14:paraId="35ED5A69" w14:textId="77777777" w:rsidR="00BD29EC" w:rsidRPr="00BD29EC" w:rsidRDefault="00BD29EC" w:rsidP="00D503DE">
            <w:pPr>
              <w:jc w:val="both"/>
              <w:rPr>
                <w:rFonts w:ascii="Arial" w:hAnsi="Arial" w:cs="Arial"/>
                <w:b/>
                <w:i/>
                <w:sz w:val="22"/>
                <w:szCs w:val="22"/>
                <w:lang w:val="nl-BE"/>
              </w:rPr>
            </w:pPr>
          </w:p>
          <w:p w14:paraId="6DB24522" w14:textId="77777777"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 xml:space="preserve">5.7.2.1. Een proces-verbaal van de integrale en letterlijke overschrijving van het verhoor, met inbegrip van de bewoordingen, het gedrag en de uitdrukkingen van de verhoorde persoon, wordt opgesteld op verzoek van de onderzoeksrechter, van de procureur des Konings, van de persoon die wordt gehoord of van de partijen die in het geding betrokken zijn. Deze overschrijving is dus niet automatisch. Het wordt zo spoedig mogelijk bij het dossier gevoegd (art. 96, tweede lid Sv.). </w:t>
            </w:r>
          </w:p>
          <w:p w14:paraId="6B132521" w14:textId="77777777" w:rsidR="00BD29EC" w:rsidRPr="00BD29EC" w:rsidRDefault="00BD29EC" w:rsidP="00BD29EC">
            <w:pPr>
              <w:autoSpaceDE w:val="0"/>
              <w:autoSpaceDN w:val="0"/>
              <w:adjustRightInd w:val="0"/>
              <w:spacing w:after="180"/>
              <w:jc w:val="both"/>
              <w:rPr>
                <w:rFonts w:ascii="Arial" w:hAnsi="Arial" w:cs="Arial"/>
                <w:color w:val="000000"/>
                <w:sz w:val="22"/>
                <w:szCs w:val="22"/>
                <w:lang w:val="nl-BE"/>
              </w:rPr>
            </w:pPr>
          </w:p>
          <w:p w14:paraId="588465E3" w14:textId="77777777"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 xml:space="preserve">De weergave van de non-verbale elementen moet objectief en beschrijvend gebeuren en de interpretatie hiervan zal aan de eventueel aangestelde deskundige overgelaten worden. </w:t>
            </w:r>
          </w:p>
          <w:p w14:paraId="6A459BE4"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0B7A5F49"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lastRenderedPageBreak/>
              <w:t>5.7.2.2. Administratieve hulpkrachten van de politiediensten (</w:t>
            </w:r>
            <w:proofErr w:type="spellStart"/>
            <w:r w:rsidRPr="00BD29EC">
              <w:rPr>
                <w:rFonts w:ascii="Arial" w:hAnsi="Arial" w:cs="Arial"/>
                <w:color w:val="000000"/>
                <w:sz w:val="22"/>
                <w:szCs w:val="22"/>
                <w:lang w:val="nl-BE"/>
              </w:rPr>
              <w:t>CALOG’s</w:t>
            </w:r>
            <w:proofErr w:type="spellEnd"/>
            <w:r w:rsidRPr="00BD29EC">
              <w:rPr>
                <w:rFonts w:ascii="Arial" w:hAnsi="Arial" w:cs="Arial"/>
                <w:color w:val="000000"/>
                <w:sz w:val="22"/>
                <w:szCs w:val="22"/>
                <w:lang w:val="nl-BE"/>
              </w:rPr>
              <w:t>) kunnen belast worden met de overschrijving van het verhoor, onder de verantwoordelijkheid en de controle van de politieambtenaar die het verhoor heeft afgenomen. In dit geval dient de naam van de administratieve hulpkracht van de politie (CALOG) in het proces-verbaal opgenomen worden en dient dit ondertekend te worden door de politieambtenaar die belast werd met het verhoor.</w:t>
            </w:r>
          </w:p>
        </w:tc>
      </w:tr>
      <w:tr w:rsidR="00BD29EC" w:rsidRPr="001D0653" w14:paraId="3AAB59B7" w14:textId="77777777" w:rsidTr="00D503DE">
        <w:trPr>
          <w:trHeight w:val="265"/>
          <w:jc w:val="center"/>
        </w:trPr>
        <w:tc>
          <w:tcPr>
            <w:tcW w:w="4652" w:type="dxa"/>
          </w:tcPr>
          <w:p w14:paraId="30DC9A31" w14:textId="77777777" w:rsidR="00BD29EC" w:rsidRPr="00BD29EC" w:rsidRDefault="00BD29EC" w:rsidP="00D503DE">
            <w:pPr>
              <w:spacing w:before="360"/>
              <w:jc w:val="both"/>
              <w:rPr>
                <w:rFonts w:ascii="Arial" w:hAnsi="Arial" w:cs="Arial"/>
                <w:b/>
                <w:u w:val="single"/>
                <w:lang w:val="fr-FR" w:eastAsia="nl-NL"/>
              </w:rPr>
            </w:pPr>
            <w:r w:rsidRPr="00BD29EC">
              <w:rPr>
                <w:rFonts w:ascii="Arial" w:hAnsi="Arial" w:cs="Arial"/>
                <w:b/>
                <w:u w:val="single"/>
                <w:lang w:val="fr-FR" w:eastAsia="nl-NL"/>
              </w:rPr>
              <w:lastRenderedPageBreak/>
              <w:t>6. STATUT JURIDIQUE ET UTILISATION DU SUPPORT DE DONNEES AUDIOVISUEL</w:t>
            </w:r>
          </w:p>
          <w:p w14:paraId="1A14055F" w14:textId="77777777" w:rsidR="00BD29EC" w:rsidRPr="00BD29EC" w:rsidRDefault="00BD29EC" w:rsidP="00D503DE">
            <w:pPr>
              <w:rPr>
                <w:rFonts w:cs="Arial"/>
                <w:lang w:val="fr-FR" w:eastAsia="nl-NL"/>
              </w:rPr>
            </w:pPr>
          </w:p>
          <w:p w14:paraId="0D1ED080" w14:textId="77777777" w:rsidR="00BD29EC" w:rsidRPr="00BD29EC" w:rsidRDefault="00BD29EC" w:rsidP="00D503DE">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6.1. Nombre d'exemplaires</w:t>
            </w:r>
          </w:p>
          <w:p w14:paraId="723180CF" w14:textId="77777777" w:rsidR="00BD29EC" w:rsidRPr="00BD29EC" w:rsidRDefault="00BD29EC" w:rsidP="00D503DE">
            <w:pPr>
              <w:jc w:val="both"/>
              <w:rPr>
                <w:rFonts w:ascii="Arial" w:hAnsi="Arial" w:cs="Arial"/>
                <w:sz w:val="22"/>
                <w:szCs w:val="22"/>
                <w:lang w:val="fr-FR" w:eastAsia="nl-NL"/>
              </w:rPr>
            </w:pPr>
          </w:p>
          <w:p w14:paraId="70277BE2"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L’audition est enregistrée sur un support de données audiovisuel puis gravée en deux exemplaires par procès-verbal initial sur supports non réinscriptibles.</w:t>
            </w:r>
          </w:p>
          <w:p w14:paraId="35C88284" w14:textId="77777777" w:rsidR="00BD29EC" w:rsidRPr="00BD29EC" w:rsidRDefault="00BD29EC" w:rsidP="00D503DE">
            <w:pPr>
              <w:autoSpaceDE w:val="0"/>
              <w:autoSpaceDN w:val="0"/>
              <w:adjustRightInd w:val="0"/>
              <w:jc w:val="both"/>
              <w:rPr>
                <w:rFonts w:ascii="Arial" w:hAnsi="Arial" w:cs="Arial"/>
                <w:sz w:val="22"/>
                <w:szCs w:val="22"/>
                <w:lang w:val="fr-FR"/>
              </w:rPr>
            </w:pPr>
          </w:p>
          <w:p w14:paraId="6843CDB4" w14:textId="77777777" w:rsidR="00BD29EC" w:rsidRPr="00BD29EC" w:rsidRDefault="00BD29EC" w:rsidP="00D503DE">
            <w:pPr>
              <w:autoSpaceDE w:val="0"/>
              <w:autoSpaceDN w:val="0"/>
              <w:adjustRightInd w:val="0"/>
              <w:jc w:val="both"/>
              <w:rPr>
                <w:rFonts w:ascii="Arial" w:hAnsi="Arial" w:cs="Arial"/>
                <w:sz w:val="22"/>
                <w:szCs w:val="22"/>
                <w:lang w:val="fr-FR"/>
              </w:rPr>
            </w:pPr>
          </w:p>
          <w:p w14:paraId="0C3764BC"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En vue d'effectuer le travail de transcription, d'expertise ou de formation, un des deux supports de données audiovisuels peut être mis à disposition du service de police ou de l'expert désigné (art. 97, alinéa 2 du CIC).</w:t>
            </w:r>
          </w:p>
          <w:p w14:paraId="44203AD1" w14:textId="77777777" w:rsidR="00BD29EC" w:rsidRPr="00BD29EC" w:rsidRDefault="00BD29EC" w:rsidP="00D503DE">
            <w:pPr>
              <w:jc w:val="both"/>
              <w:rPr>
                <w:rFonts w:ascii="Arial" w:hAnsi="Arial" w:cs="Arial"/>
                <w:sz w:val="22"/>
                <w:szCs w:val="22"/>
                <w:u w:val="single"/>
                <w:lang w:val="fr-FR" w:eastAsia="nl-NL"/>
              </w:rPr>
            </w:pPr>
          </w:p>
          <w:p w14:paraId="237D3872" w14:textId="77777777" w:rsidR="00BD29EC" w:rsidRPr="00BD29EC" w:rsidRDefault="00BD29EC" w:rsidP="00D503DE">
            <w:pPr>
              <w:jc w:val="both"/>
              <w:rPr>
                <w:rFonts w:ascii="Arial" w:hAnsi="Arial" w:cs="Arial"/>
                <w:sz w:val="22"/>
                <w:szCs w:val="22"/>
                <w:u w:val="single"/>
                <w:lang w:val="fr-FR" w:eastAsia="nl-NL"/>
              </w:rPr>
            </w:pPr>
          </w:p>
          <w:p w14:paraId="15EB430F" w14:textId="77777777" w:rsidR="00BD29EC" w:rsidRPr="00BD29EC" w:rsidRDefault="00BD29EC" w:rsidP="00D503DE">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6.2. Statut juridique</w:t>
            </w:r>
          </w:p>
          <w:p w14:paraId="7D786186" w14:textId="77777777" w:rsidR="00BD29EC" w:rsidRPr="00BD29EC" w:rsidRDefault="00BD29EC" w:rsidP="00D503DE">
            <w:pPr>
              <w:jc w:val="both"/>
              <w:rPr>
                <w:rFonts w:ascii="Arial" w:hAnsi="Arial" w:cs="Arial"/>
                <w:sz w:val="22"/>
                <w:szCs w:val="22"/>
                <w:u w:val="single"/>
                <w:lang w:val="fr-FR" w:eastAsia="nl-NL"/>
              </w:rPr>
            </w:pPr>
          </w:p>
          <w:p w14:paraId="0E425209"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Les deux supports de données audiovisuels ont le statut d'originaux, déposés au greffe à titre de pièce à conviction (art. 97, alinéa </w:t>
            </w:r>
            <w:proofErr w:type="spellStart"/>
            <w:r w:rsidRPr="00BD29EC">
              <w:rPr>
                <w:rFonts w:ascii="Arial" w:hAnsi="Arial" w:cs="Arial"/>
                <w:sz w:val="22"/>
                <w:szCs w:val="22"/>
                <w:lang w:val="fr-FR" w:eastAsia="nl-NL"/>
              </w:rPr>
              <w:t>ler</w:t>
            </w:r>
            <w:proofErr w:type="spellEnd"/>
            <w:r w:rsidRPr="00BD29EC">
              <w:rPr>
                <w:rFonts w:ascii="Arial" w:hAnsi="Arial" w:cs="Arial"/>
                <w:sz w:val="22"/>
                <w:szCs w:val="22"/>
                <w:lang w:val="fr-FR" w:eastAsia="nl-NL"/>
              </w:rPr>
              <w:t xml:space="preserve"> du CIC) sous le statut « PVP</w:t>
            </w:r>
            <w:bookmarkStart w:id="20" w:name="_Ref58863131"/>
            <w:r w:rsidRPr="00BD29EC">
              <w:rPr>
                <w:rFonts w:ascii="Arial" w:hAnsi="Arial" w:cs="Arial"/>
                <w:sz w:val="22"/>
                <w:szCs w:val="22"/>
                <w:vertAlign w:val="superscript"/>
                <w:lang w:val="fr-FR" w:eastAsia="nl-NL"/>
              </w:rPr>
              <w:footnoteReference w:id="20"/>
            </w:r>
            <w:bookmarkEnd w:id="20"/>
            <w:r w:rsidRPr="00BD29EC">
              <w:rPr>
                <w:rFonts w:ascii="Arial" w:hAnsi="Arial" w:cs="Arial"/>
                <w:sz w:val="22"/>
                <w:szCs w:val="22"/>
                <w:lang w:val="fr-FR" w:eastAsia="nl-NL"/>
              </w:rPr>
              <w:t>».</w:t>
            </w:r>
          </w:p>
          <w:p w14:paraId="5C8864F8" w14:textId="77777777" w:rsidR="00BD29EC" w:rsidRPr="00BD29EC" w:rsidRDefault="00BD29EC" w:rsidP="00D503DE">
            <w:pPr>
              <w:jc w:val="both"/>
              <w:rPr>
                <w:rFonts w:ascii="Arial" w:hAnsi="Arial" w:cs="Arial"/>
                <w:sz w:val="22"/>
                <w:szCs w:val="22"/>
                <w:lang w:val="fr-FR" w:eastAsia="nl-NL"/>
              </w:rPr>
            </w:pPr>
          </w:p>
          <w:p w14:paraId="77966F4F"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Aucune copie des supports de données audiovisuels ne peut être réalisée (art. 97, alinéa 3 du CIC). </w:t>
            </w:r>
          </w:p>
          <w:p w14:paraId="61391525" w14:textId="77777777" w:rsidR="00BD29EC" w:rsidRPr="00BD29EC" w:rsidRDefault="00BD29EC" w:rsidP="00D503DE">
            <w:pPr>
              <w:jc w:val="both"/>
              <w:rPr>
                <w:rFonts w:ascii="Arial" w:hAnsi="Arial" w:cs="Arial"/>
                <w:sz w:val="22"/>
                <w:szCs w:val="22"/>
                <w:lang w:val="fr-FR" w:eastAsia="nl-NL"/>
              </w:rPr>
            </w:pPr>
          </w:p>
          <w:p w14:paraId="65ED1890" w14:textId="77777777" w:rsidR="00BD29EC" w:rsidRPr="00BD29EC" w:rsidRDefault="00BD29EC" w:rsidP="00D503DE">
            <w:pPr>
              <w:jc w:val="both"/>
              <w:rPr>
                <w:rFonts w:ascii="Arial" w:hAnsi="Arial" w:cs="Arial"/>
                <w:sz w:val="22"/>
                <w:szCs w:val="22"/>
                <w:lang w:val="fr-FR" w:eastAsia="nl-NL"/>
              </w:rPr>
            </w:pPr>
          </w:p>
          <w:p w14:paraId="53D42A46" w14:textId="77777777" w:rsidR="00BD29EC" w:rsidRPr="00BD29EC" w:rsidRDefault="00BD29EC" w:rsidP="00D503DE">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6.3. Visionnage du support de données audiovisuel</w:t>
            </w:r>
          </w:p>
          <w:p w14:paraId="0D6690BB" w14:textId="77777777" w:rsidR="00BD29EC" w:rsidRPr="00BD29EC" w:rsidRDefault="00BD29EC" w:rsidP="00D503DE">
            <w:pPr>
              <w:jc w:val="both"/>
              <w:rPr>
                <w:rFonts w:ascii="Arial" w:hAnsi="Arial" w:cs="Arial"/>
                <w:sz w:val="22"/>
                <w:szCs w:val="22"/>
                <w:u w:val="single"/>
                <w:lang w:val="fr-FR" w:eastAsia="nl-NL"/>
              </w:rPr>
            </w:pPr>
          </w:p>
          <w:p w14:paraId="32CB0C7C"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Pour une appréciation correcte du dossier, il est important de visionner son enregistrement en entier de manière à ne rien sortir de son contexte. </w:t>
            </w:r>
          </w:p>
          <w:p w14:paraId="32AAAD84" w14:textId="6A7D786C" w:rsidR="00BD29EC" w:rsidRDefault="00BD29EC" w:rsidP="00D503DE">
            <w:pPr>
              <w:jc w:val="both"/>
              <w:rPr>
                <w:rFonts w:ascii="Arial" w:hAnsi="Arial" w:cs="Arial"/>
                <w:sz w:val="22"/>
                <w:szCs w:val="22"/>
                <w:lang w:val="fr-FR" w:eastAsia="nl-NL"/>
              </w:rPr>
            </w:pPr>
          </w:p>
          <w:p w14:paraId="6A81A63E" w14:textId="77777777" w:rsidR="00BD29EC" w:rsidRPr="00BD29EC" w:rsidRDefault="00BD29EC" w:rsidP="00D503DE">
            <w:pPr>
              <w:jc w:val="both"/>
              <w:rPr>
                <w:rFonts w:ascii="Arial" w:hAnsi="Arial" w:cs="Arial"/>
                <w:sz w:val="22"/>
                <w:szCs w:val="22"/>
                <w:lang w:val="fr-FR" w:eastAsia="nl-NL"/>
              </w:rPr>
            </w:pPr>
          </w:p>
          <w:p w14:paraId="58CF6AD5"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lastRenderedPageBreak/>
              <w:t>De plus, ce visionnage permet d’éviter la confrontation entre victime et suspect.</w:t>
            </w:r>
          </w:p>
          <w:p w14:paraId="28424AF7" w14:textId="77777777" w:rsidR="00BD29EC" w:rsidRPr="00BD29EC" w:rsidRDefault="00BD29EC" w:rsidP="00D503DE">
            <w:pPr>
              <w:jc w:val="both"/>
              <w:rPr>
                <w:rFonts w:ascii="Arial" w:hAnsi="Arial" w:cs="Arial"/>
                <w:sz w:val="22"/>
                <w:szCs w:val="22"/>
                <w:lang w:val="fr-FR" w:eastAsia="nl-NL"/>
              </w:rPr>
            </w:pPr>
          </w:p>
          <w:p w14:paraId="1242BA8D" w14:textId="77777777" w:rsidR="00BD29EC" w:rsidRPr="00BD29EC" w:rsidRDefault="00BD29EC" w:rsidP="00D503DE">
            <w:pPr>
              <w:jc w:val="both"/>
              <w:rPr>
                <w:rFonts w:ascii="Arial" w:hAnsi="Arial" w:cs="Arial"/>
                <w:bCs/>
                <w:i/>
                <w:iCs/>
                <w:sz w:val="22"/>
                <w:szCs w:val="22"/>
                <w:lang w:val="fr-FR" w:eastAsia="nl-NL"/>
              </w:rPr>
            </w:pPr>
          </w:p>
          <w:p w14:paraId="24FB7E61" w14:textId="77777777" w:rsidR="00BD29EC" w:rsidRPr="00BD29EC" w:rsidRDefault="00BD29EC" w:rsidP="00D503DE">
            <w:pPr>
              <w:jc w:val="both"/>
              <w:rPr>
                <w:rFonts w:ascii="Arial" w:hAnsi="Arial" w:cs="Arial"/>
                <w:bCs/>
                <w:i/>
                <w:iCs/>
                <w:sz w:val="22"/>
                <w:szCs w:val="22"/>
                <w:lang w:val="fr-FR" w:eastAsia="nl-NL"/>
              </w:rPr>
            </w:pPr>
          </w:p>
          <w:p w14:paraId="5F2C09D5" w14:textId="77777777" w:rsidR="00BD29EC" w:rsidRPr="00BD29EC" w:rsidRDefault="00BD29EC" w:rsidP="00D503DE">
            <w:pPr>
              <w:jc w:val="both"/>
              <w:rPr>
                <w:rFonts w:ascii="Arial" w:hAnsi="Arial" w:cs="Arial"/>
                <w:b/>
                <w:bCs/>
                <w:i/>
                <w:iCs/>
                <w:sz w:val="22"/>
                <w:szCs w:val="22"/>
                <w:lang w:val="fr-FR" w:eastAsia="nl-NL"/>
              </w:rPr>
            </w:pPr>
            <w:r w:rsidRPr="00BD29EC">
              <w:rPr>
                <w:rFonts w:ascii="Arial" w:hAnsi="Arial" w:cs="Arial"/>
                <w:b/>
                <w:bCs/>
                <w:i/>
                <w:iCs/>
                <w:sz w:val="22"/>
                <w:szCs w:val="22"/>
                <w:lang w:val="fr-FR" w:eastAsia="nl-NL"/>
              </w:rPr>
              <w:t>6.3.1. Personnes autorisées</w:t>
            </w:r>
          </w:p>
          <w:p w14:paraId="37820BDE" w14:textId="77777777" w:rsidR="00BD29EC" w:rsidRPr="00BD29EC" w:rsidRDefault="00BD29EC" w:rsidP="00D503DE">
            <w:pPr>
              <w:jc w:val="both"/>
              <w:rPr>
                <w:rFonts w:ascii="Arial" w:hAnsi="Arial" w:cs="Arial"/>
                <w:sz w:val="22"/>
                <w:szCs w:val="22"/>
                <w:lang w:val="fr-FR" w:eastAsia="nl-NL"/>
              </w:rPr>
            </w:pPr>
          </w:p>
          <w:p w14:paraId="130E152C"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6.3.1.1. Le visionnage du support de données audiovisuel doit être limité aux parties au procès ainsi qu'aux personnes qui participent professionnellement à l'information, à l'instruction ou au jugement dans le cadre du dossier judiciaire (magistrats, avocats, expert) (art. 99, alinéa 1 du CIC).</w:t>
            </w:r>
          </w:p>
          <w:p w14:paraId="1E4F0471" w14:textId="77777777" w:rsidR="00BD29EC" w:rsidRPr="00BD29EC" w:rsidRDefault="00BD29EC" w:rsidP="00D503DE">
            <w:pPr>
              <w:autoSpaceDE w:val="0"/>
              <w:autoSpaceDN w:val="0"/>
              <w:adjustRightInd w:val="0"/>
              <w:jc w:val="both"/>
              <w:rPr>
                <w:rFonts w:ascii="Arial" w:hAnsi="Arial" w:cs="Arial"/>
                <w:sz w:val="22"/>
                <w:szCs w:val="22"/>
                <w:lang w:val="fr-FR"/>
              </w:rPr>
            </w:pPr>
          </w:p>
          <w:p w14:paraId="586A1327" w14:textId="77777777" w:rsidR="00BD29EC" w:rsidRPr="00BD29EC" w:rsidRDefault="00BD29EC" w:rsidP="00D503DE">
            <w:pPr>
              <w:autoSpaceDE w:val="0"/>
              <w:autoSpaceDN w:val="0"/>
              <w:adjustRightInd w:val="0"/>
              <w:jc w:val="both"/>
              <w:rPr>
                <w:rFonts w:ascii="Arial" w:hAnsi="Arial" w:cs="Arial"/>
                <w:sz w:val="22"/>
                <w:szCs w:val="22"/>
                <w:lang w:val="fr-FR"/>
              </w:rPr>
            </w:pPr>
          </w:p>
          <w:p w14:paraId="786DB088"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D’autres personnes impliquées professionnellement dans l’accueil, l’accompagnement et l’aide du mineur ou du majeur vulnérable, victime ou témoin des infractions visées aux articles 91</w:t>
            </w:r>
            <w:r w:rsidRPr="00BD29EC">
              <w:rPr>
                <w:rFonts w:ascii="Arial" w:hAnsi="Arial" w:cs="Arial"/>
                <w:i/>
                <w:sz w:val="22"/>
                <w:szCs w:val="22"/>
                <w:lang w:val="fr-FR"/>
              </w:rPr>
              <w:t>bis</w:t>
            </w:r>
            <w:r w:rsidRPr="00BD29EC">
              <w:rPr>
                <w:rFonts w:ascii="Arial" w:hAnsi="Arial" w:cs="Arial"/>
                <w:sz w:val="22"/>
                <w:szCs w:val="22"/>
                <w:lang w:val="fr-FR"/>
              </w:rPr>
              <w:t xml:space="preserve"> et 92, peuvent également regarder l’enregistrement audiovisuel, moyennant l’accord du procureur du Roi ou du juge d’instruction et après approbation du majeur vulnérable (art. 99, alinéa 2 du CIC).</w:t>
            </w:r>
          </w:p>
          <w:p w14:paraId="231A4ACB" w14:textId="77777777" w:rsidR="00BD29EC" w:rsidRPr="00BD29EC" w:rsidRDefault="00BD29EC" w:rsidP="00D503DE">
            <w:pPr>
              <w:autoSpaceDE w:val="0"/>
              <w:autoSpaceDN w:val="0"/>
              <w:adjustRightInd w:val="0"/>
              <w:jc w:val="both"/>
              <w:rPr>
                <w:rFonts w:ascii="Arial" w:hAnsi="Arial" w:cs="Arial"/>
                <w:sz w:val="22"/>
                <w:szCs w:val="22"/>
                <w:lang w:val="fr-FR"/>
              </w:rPr>
            </w:pPr>
          </w:p>
          <w:p w14:paraId="42B40B1D" w14:textId="77777777" w:rsidR="00BD29EC" w:rsidRPr="00BD29EC" w:rsidRDefault="00BD29EC" w:rsidP="00D503DE">
            <w:pPr>
              <w:autoSpaceDE w:val="0"/>
              <w:autoSpaceDN w:val="0"/>
              <w:adjustRightInd w:val="0"/>
              <w:jc w:val="both"/>
              <w:rPr>
                <w:rFonts w:ascii="Arial" w:hAnsi="Arial" w:cs="Arial"/>
                <w:sz w:val="22"/>
                <w:szCs w:val="22"/>
                <w:lang w:val="fr-FR"/>
              </w:rPr>
            </w:pPr>
          </w:p>
          <w:p w14:paraId="101B2850"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L'inculpé non détenu et la partie civile peuvent introduire une demande en ce sens auprès du juge d'instruction conformément aux articles 21</w:t>
            </w:r>
            <w:r w:rsidRPr="00BD29EC">
              <w:rPr>
                <w:rFonts w:ascii="Arial" w:hAnsi="Arial" w:cs="Arial"/>
                <w:i/>
                <w:sz w:val="22"/>
                <w:szCs w:val="22"/>
                <w:lang w:val="fr-FR"/>
              </w:rPr>
              <w:t>bis</w:t>
            </w:r>
            <w:r w:rsidRPr="00BD29EC">
              <w:rPr>
                <w:rFonts w:ascii="Arial" w:hAnsi="Arial" w:cs="Arial"/>
                <w:sz w:val="22"/>
                <w:szCs w:val="22"/>
                <w:lang w:val="fr-FR"/>
              </w:rPr>
              <w:t xml:space="preserve"> et 61</w:t>
            </w:r>
            <w:r w:rsidRPr="00BD29EC">
              <w:rPr>
                <w:rFonts w:ascii="Arial" w:hAnsi="Arial" w:cs="Arial"/>
                <w:i/>
                <w:sz w:val="22"/>
                <w:szCs w:val="22"/>
                <w:lang w:val="fr-FR"/>
              </w:rPr>
              <w:t>ter</w:t>
            </w:r>
            <w:r w:rsidRPr="00BD29EC">
              <w:rPr>
                <w:rFonts w:ascii="Arial" w:hAnsi="Arial" w:cs="Arial"/>
                <w:sz w:val="22"/>
                <w:szCs w:val="22"/>
                <w:lang w:val="fr-FR"/>
              </w:rPr>
              <w:t xml:space="preserve"> du CIC.</w:t>
            </w:r>
          </w:p>
          <w:p w14:paraId="7CE63131" w14:textId="77777777" w:rsidR="00BD29EC" w:rsidRPr="00BD29EC" w:rsidRDefault="00BD29EC" w:rsidP="00D503DE">
            <w:pPr>
              <w:autoSpaceDE w:val="0"/>
              <w:autoSpaceDN w:val="0"/>
              <w:adjustRightInd w:val="0"/>
              <w:jc w:val="both"/>
              <w:rPr>
                <w:rFonts w:ascii="Arial" w:hAnsi="Arial" w:cs="Arial"/>
                <w:sz w:val="22"/>
                <w:szCs w:val="22"/>
                <w:lang w:val="fr-FR"/>
              </w:rPr>
            </w:pPr>
          </w:p>
          <w:p w14:paraId="25FA247B" w14:textId="77777777" w:rsidR="00BD29EC" w:rsidRPr="00BD29EC" w:rsidRDefault="00BD29EC" w:rsidP="00D503DE">
            <w:pPr>
              <w:autoSpaceDE w:val="0"/>
              <w:autoSpaceDN w:val="0"/>
              <w:adjustRightInd w:val="0"/>
              <w:jc w:val="both"/>
              <w:rPr>
                <w:rFonts w:ascii="Arial" w:hAnsi="Arial" w:cs="Arial"/>
                <w:sz w:val="22"/>
                <w:szCs w:val="22"/>
                <w:lang w:val="fr-FR"/>
              </w:rPr>
            </w:pPr>
          </w:p>
          <w:p w14:paraId="085649F2"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Toutes les parties ont le droit de visionner le support de données audiovisuel après que le procureur du Roi a pris les réquisitions en vue du règlement de la procédure, conformément à l'article 127 du même code ou après que l’affaire ait été traitée devant le tribunal compétent.</w:t>
            </w:r>
          </w:p>
          <w:p w14:paraId="715F726C" w14:textId="77777777" w:rsidR="00BD29EC" w:rsidRPr="00BD29EC" w:rsidRDefault="00BD29EC" w:rsidP="00D503DE">
            <w:pPr>
              <w:autoSpaceDE w:val="0"/>
              <w:autoSpaceDN w:val="0"/>
              <w:adjustRightInd w:val="0"/>
              <w:jc w:val="both"/>
              <w:rPr>
                <w:rFonts w:ascii="Arial" w:hAnsi="Arial" w:cs="Arial"/>
                <w:sz w:val="22"/>
                <w:szCs w:val="22"/>
                <w:lang w:val="fr-FR"/>
              </w:rPr>
            </w:pPr>
          </w:p>
          <w:p w14:paraId="75B58B33"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rPr>
              <w:t>6.3.1.2. Lorsque d'autres personnes que celles déterminées à l'article 99 ou 61</w:t>
            </w:r>
            <w:r w:rsidRPr="00BD29EC">
              <w:rPr>
                <w:rFonts w:ascii="Arial" w:hAnsi="Arial" w:cs="Arial"/>
                <w:i/>
                <w:sz w:val="22"/>
                <w:szCs w:val="22"/>
                <w:lang w:val="fr-FR"/>
              </w:rPr>
              <w:t>ter</w:t>
            </w:r>
            <w:r w:rsidRPr="00BD29EC">
              <w:rPr>
                <w:rFonts w:ascii="Arial" w:hAnsi="Arial" w:cs="Arial"/>
                <w:sz w:val="22"/>
                <w:szCs w:val="22"/>
                <w:lang w:val="fr-FR"/>
              </w:rPr>
              <w:t xml:space="preserve"> du CIC (telles que les thérapeutes, </w:t>
            </w:r>
            <w:proofErr w:type="spellStart"/>
            <w:r w:rsidRPr="00BD29EC">
              <w:rPr>
                <w:rFonts w:ascii="Arial" w:hAnsi="Arial" w:cs="Arial"/>
                <w:sz w:val="22"/>
                <w:szCs w:val="22"/>
                <w:lang w:val="fr-FR"/>
              </w:rPr>
              <w:t>auditionneurs</w:t>
            </w:r>
            <w:proofErr w:type="spellEnd"/>
            <w:r w:rsidRPr="00BD29EC">
              <w:rPr>
                <w:rFonts w:ascii="Arial" w:hAnsi="Arial" w:cs="Arial"/>
                <w:sz w:val="22"/>
                <w:szCs w:val="22"/>
                <w:lang w:val="fr-FR"/>
              </w:rPr>
              <w:t xml:space="preserve"> en formation, travailleurs du secteur de l’aide à la jeunesse concernés par le dossier, ou chercheurs scientifiques…) souhaitent consulter le support de données </w:t>
            </w:r>
            <w:r w:rsidRPr="00BD29EC">
              <w:rPr>
                <w:rFonts w:ascii="Arial" w:hAnsi="Arial" w:cs="Arial"/>
                <w:sz w:val="22"/>
                <w:szCs w:val="22"/>
                <w:lang w:val="fr-FR"/>
              </w:rPr>
              <w:lastRenderedPageBreak/>
              <w:t>audiovisuel, l’article 21</w:t>
            </w:r>
            <w:r w:rsidRPr="00BD29EC">
              <w:rPr>
                <w:rFonts w:ascii="Arial" w:hAnsi="Arial" w:cs="Arial"/>
                <w:i/>
                <w:sz w:val="22"/>
                <w:szCs w:val="22"/>
                <w:lang w:val="fr-FR"/>
              </w:rPr>
              <w:t>bis</w:t>
            </w:r>
            <w:r w:rsidRPr="00BD29EC">
              <w:rPr>
                <w:rFonts w:ascii="Arial" w:hAnsi="Arial" w:cs="Arial"/>
                <w:sz w:val="22"/>
                <w:szCs w:val="22"/>
                <w:lang w:val="fr-FR"/>
              </w:rPr>
              <w:t xml:space="preserve"> CIC est d’application</w:t>
            </w:r>
            <w:r w:rsidRPr="00BD29EC">
              <w:rPr>
                <w:rFonts w:ascii="Arial" w:hAnsi="Arial" w:cs="Arial"/>
                <w:sz w:val="22"/>
                <w:szCs w:val="22"/>
                <w:vertAlign w:val="superscript"/>
                <w:lang w:val="fr-FR" w:eastAsia="nl-NL"/>
              </w:rPr>
              <w:fldChar w:fldCharType="begin"/>
            </w:r>
            <w:r w:rsidRPr="00BD29EC">
              <w:rPr>
                <w:rFonts w:ascii="Arial" w:hAnsi="Arial" w:cs="Arial"/>
                <w:sz w:val="22"/>
                <w:szCs w:val="22"/>
                <w:vertAlign w:val="superscript"/>
                <w:lang w:val="fr-FR"/>
              </w:rPr>
              <w:instrText xml:space="preserve"> NOTEREF _Ref58863222 \h </w:instrText>
            </w:r>
            <w:r w:rsidRPr="00BD29EC">
              <w:rPr>
                <w:rFonts w:ascii="Arial" w:hAnsi="Arial" w:cs="Arial"/>
                <w:sz w:val="22"/>
                <w:szCs w:val="22"/>
                <w:vertAlign w:val="superscript"/>
                <w:lang w:val="fr-FR" w:eastAsia="nl-NL"/>
              </w:rPr>
              <w:instrText xml:space="preserve"> \* MERGEFORMAT </w:instrText>
            </w:r>
            <w:r w:rsidRPr="00BD29EC">
              <w:rPr>
                <w:rFonts w:ascii="Arial" w:hAnsi="Arial" w:cs="Arial"/>
                <w:sz w:val="22"/>
                <w:szCs w:val="22"/>
                <w:vertAlign w:val="superscript"/>
                <w:lang w:val="fr-FR" w:eastAsia="nl-NL"/>
              </w:rPr>
            </w:r>
            <w:r w:rsidRPr="00BD29EC">
              <w:rPr>
                <w:rFonts w:ascii="Arial" w:hAnsi="Arial" w:cs="Arial"/>
                <w:sz w:val="22"/>
                <w:szCs w:val="22"/>
                <w:vertAlign w:val="superscript"/>
                <w:lang w:val="fr-FR" w:eastAsia="nl-NL"/>
              </w:rPr>
              <w:fldChar w:fldCharType="separate"/>
            </w:r>
            <w:r w:rsidRPr="00BD29EC">
              <w:rPr>
                <w:rFonts w:ascii="Arial" w:hAnsi="Arial" w:cs="Arial"/>
                <w:sz w:val="22"/>
                <w:szCs w:val="22"/>
                <w:vertAlign w:val="superscript"/>
                <w:lang w:val="fr-FR"/>
              </w:rPr>
              <w:t>21</w:t>
            </w:r>
            <w:r w:rsidRPr="00BD29EC">
              <w:rPr>
                <w:rFonts w:ascii="Arial" w:hAnsi="Arial" w:cs="Arial"/>
                <w:sz w:val="22"/>
                <w:szCs w:val="22"/>
                <w:vertAlign w:val="superscript"/>
                <w:lang w:val="fr-FR" w:eastAsia="nl-NL"/>
              </w:rPr>
              <w:fldChar w:fldCharType="end"/>
            </w:r>
            <w:r w:rsidRPr="00BD29EC">
              <w:rPr>
                <w:rFonts w:ascii="Arial" w:hAnsi="Arial" w:cs="Arial"/>
                <w:sz w:val="22"/>
                <w:szCs w:val="22"/>
                <w:lang w:val="fr-FR" w:eastAsia="nl-NL"/>
              </w:rPr>
              <w:t>.</w:t>
            </w:r>
          </w:p>
          <w:p w14:paraId="50AA0801" w14:textId="77777777" w:rsidR="00BD29EC" w:rsidRPr="00BD29EC" w:rsidRDefault="00BD29EC" w:rsidP="00D503DE">
            <w:pPr>
              <w:jc w:val="both"/>
              <w:rPr>
                <w:rFonts w:ascii="Arial" w:hAnsi="Arial" w:cs="Arial"/>
                <w:sz w:val="22"/>
                <w:szCs w:val="22"/>
                <w:lang w:val="fr-FR" w:eastAsia="nl-NL"/>
              </w:rPr>
            </w:pPr>
          </w:p>
          <w:p w14:paraId="2601FE88" w14:textId="77777777" w:rsidR="00BD29EC" w:rsidRPr="00BD29EC" w:rsidRDefault="00BD29EC" w:rsidP="00D503DE">
            <w:pPr>
              <w:jc w:val="both"/>
              <w:rPr>
                <w:rFonts w:ascii="Arial" w:hAnsi="Arial" w:cs="Arial"/>
                <w:bCs/>
                <w:i/>
                <w:iCs/>
                <w:sz w:val="22"/>
                <w:szCs w:val="22"/>
                <w:lang w:val="fr-FR" w:eastAsia="nl-NL"/>
              </w:rPr>
            </w:pPr>
            <w:r w:rsidRPr="00BD29EC">
              <w:rPr>
                <w:rFonts w:ascii="Arial" w:hAnsi="Arial" w:cs="Arial"/>
                <w:b/>
                <w:i/>
                <w:sz w:val="22"/>
                <w:szCs w:val="22"/>
                <w:lang w:val="fr-FR" w:eastAsia="nl-NL"/>
              </w:rPr>
              <w:t>6.3.2.</w:t>
            </w:r>
            <w:r w:rsidRPr="00BD29EC">
              <w:rPr>
                <w:rFonts w:ascii="Arial" w:hAnsi="Arial" w:cs="Arial"/>
                <w:b/>
                <w:bCs/>
                <w:i/>
                <w:iCs/>
                <w:sz w:val="22"/>
                <w:szCs w:val="22"/>
                <w:lang w:val="fr-FR" w:eastAsia="nl-NL"/>
              </w:rPr>
              <w:t xml:space="preserve"> Lieu du visionnage</w:t>
            </w:r>
          </w:p>
          <w:p w14:paraId="358E7E06" w14:textId="77777777" w:rsidR="00BD29EC" w:rsidRPr="00BD29EC" w:rsidRDefault="00BD29EC" w:rsidP="00D503DE">
            <w:pPr>
              <w:jc w:val="both"/>
              <w:rPr>
                <w:rFonts w:ascii="Arial" w:hAnsi="Arial" w:cs="Arial"/>
                <w:sz w:val="22"/>
                <w:szCs w:val="22"/>
                <w:lang w:val="fr-FR" w:eastAsia="nl-NL"/>
              </w:rPr>
            </w:pPr>
          </w:p>
          <w:p w14:paraId="3685851F"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Le lieu et l'organisation pratique du visionnage du support de données audiovisuel sont déterminés par le président de la juridiction compétente afin de permettre que le visionnage ait lieu dans des conditions adéquates.</w:t>
            </w:r>
          </w:p>
          <w:p w14:paraId="3B50C10A" w14:textId="77777777" w:rsidR="00BD29EC" w:rsidRPr="00BD29EC" w:rsidRDefault="00BD29EC" w:rsidP="00D503DE">
            <w:pPr>
              <w:autoSpaceDE w:val="0"/>
              <w:autoSpaceDN w:val="0"/>
              <w:adjustRightInd w:val="0"/>
              <w:jc w:val="both"/>
              <w:rPr>
                <w:rFonts w:ascii="Arial" w:hAnsi="Arial" w:cs="Arial"/>
                <w:sz w:val="22"/>
                <w:szCs w:val="22"/>
                <w:lang w:val="fr-FR"/>
              </w:rPr>
            </w:pPr>
          </w:p>
          <w:p w14:paraId="240A811D"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Sauf circonstances particulières, la juridiction compétente peut ordonner le huis clos quand les poursuites sont établies sur base des articles 371/1 à 378, 379, 380, 383</w:t>
            </w:r>
            <w:r w:rsidRPr="00BD29EC">
              <w:rPr>
                <w:rFonts w:ascii="Arial" w:hAnsi="Arial" w:cs="Arial"/>
                <w:i/>
                <w:sz w:val="22"/>
                <w:szCs w:val="22"/>
                <w:lang w:val="fr-FR"/>
              </w:rPr>
              <w:t>bis</w:t>
            </w:r>
            <w:r w:rsidRPr="00BD29EC">
              <w:rPr>
                <w:rFonts w:ascii="Arial" w:hAnsi="Arial" w:cs="Arial"/>
                <w:color w:val="000000"/>
                <w:sz w:val="22"/>
                <w:szCs w:val="22"/>
                <w:lang w:val="fr-FR"/>
              </w:rPr>
              <w:t>§§1 et 2 ou sur base de l’article 433</w:t>
            </w:r>
            <w:r w:rsidRPr="00BD29EC">
              <w:rPr>
                <w:rFonts w:ascii="Arial" w:hAnsi="Arial" w:cs="Arial"/>
                <w:i/>
                <w:color w:val="000000"/>
                <w:sz w:val="22"/>
                <w:szCs w:val="22"/>
                <w:lang w:val="fr-FR"/>
              </w:rPr>
              <w:t>quinquies</w:t>
            </w:r>
            <w:r w:rsidRPr="00BD29EC">
              <w:rPr>
                <w:rFonts w:ascii="Arial" w:hAnsi="Arial" w:cs="Arial"/>
                <w:color w:val="000000"/>
                <w:sz w:val="22"/>
                <w:szCs w:val="22"/>
                <w:lang w:val="fr-FR"/>
              </w:rPr>
              <w:t xml:space="preserve"> CP</w:t>
            </w:r>
            <w:r w:rsidRPr="00BD29EC">
              <w:rPr>
                <w:rFonts w:ascii="Arial" w:hAnsi="Arial" w:cs="Arial"/>
                <w:sz w:val="22"/>
                <w:szCs w:val="22"/>
                <w:lang w:val="fr-FR"/>
              </w:rPr>
              <w:t xml:space="preserve"> dans le cas de l’exploitation de la prostitution ou d’autres formes d’exploitation sexuelle, à la demande de l'une des parties ou de la victime, notamment en vue de la protection de leur vie privée (art. 190, alinéa 2 du CIC).</w:t>
            </w:r>
          </w:p>
          <w:p w14:paraId="4207FF44" w14:textId="285A23EC" w:rsidR="00BD29EC" w:rsidRDefault="00BD29EC" w:rsidP="00D503DE">
            <w:pPr>
              <w:jc w:val="both"/>
              <w:rPr>
                <w:rFonts w:ascii="Arial" w:hAnsi="Arial" w:cs="Arial"/>
                <w:sz w:val="22"/>
                <w:szCs w:val="22"/>
                <w:u w:val="single"/>
                <w:lang w:val="fr-FR" w:eastAsia="nl-NL"/>
              </w:rPr>
            </w:pPr>
          </w:p>
          <w:p w14:paraId="2520D7CC" w14:textId="77777777" w:rsidR="00A9166E" w:rsidRPr="00BD29EC" w:rsidRDefault="00A9166E" w:rsidP="00D503DE">
            <w:pPr>
              <w:jc w:val="both"/>
              <w:rPr>
                <w:rFonts w:ascii="Arial" w:hAnsi="Arial" w:cs="Arial"/>
                <w:sz w:val="22"/>
                <w:szCs w:val="22"/>
                <w:u w:val="single"/>
                <w:lang w:val="fr-FR" w:eastAsia="nl-NL"/>
              </w:rPr>
            </w:pPr>
          </w:p>
          <w:p w14:paraId="47D8A35A" w14:textId="77777777" w:rsidR="00BD29EC" w:rsidRPr="00BD29EC" w:rsidRDefault="00BD29EC" w:rsidP="00D503DE">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 xml:space="preserve">6.4. Comparution personnelle de la personne auditionnée </w:t>
            </w:r>
          </w:p>
          <w:p w14:paraId="5CFF90C1" w14:textId="77777777" w:rsidR="00BD29EC" w:rsidRPr="00BD29EC" w:rsidRDefault="00BD29EC" w:rsidP="00D503DE">
            <w:pPr>
              <w:jc w:val="both"/>
              <w:rPr>
                <w:rFonts w:ascii="Arial" w:hAnsi="Arial" w:cs="Arial"/>
                <w:sz w:val="22"/>
                <w:szCs w:val="22"/>
                <w:u w:val="single"/>
                <w:lang w:val="fr-FR" w:eastAsia="nl-NL"/>
              </w:rPr>
            </w:pPr>
          </w:p>
          <w:p w14:paraId="53612CE1"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Les procès-verbaux et supports de données audiovisuels de l'audition sont produits devant la juridiction d'instruction et de jugement, de sorte que la personne auditionnée ne doive pas nécessairement comparaître personnellement (art. 100, alinéa l du CIC).</w:t>
            </w:r>
          </w:p>
          <w:p w14:paraId="52039BBD" w14:textId="77777777" w:rsidR="00BD29EC" w:rsidRPr="00BD29EC" w:rsidRDefault="00BD29EC" w:rsidP="00D503DE">
            <w:pPr>
              <w:autoSpaceDE w:val="0"/>
              <w:autoSpaceDN w:val="0"/>
              <w:adjustRightInd w:val="0"/>
              <w:jc w:val="both"/>
              <w:rPr>
                <w:rFonts w:ascii="Arial" w:hAnsi="Arial" w:cs="Arial"/>
                <w:sz w:val="22"/>
                <w:szCs w:val="22"/>
                <w:lang w:val="fr-FR"/>
              </w:rPr>
            </w:pPr>
          </w:p>
          <w:p w14:paraId="6F7A7FFE"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Ce n'est que si la juridiction compétente estime la comparution de la personne auditionnée nécessaire à la manifestation de la vérité que cette dernière comparaîtra au moyen d'une vidéoconférence, à moins que cette personne n'exprime la volonté de témoigner à l'audience (art. 190</w:t>
            </w:r>
            <w:r w:rsidRPr="00BD29EC">
              <w:rPr>
                <w:rFonts w:ascii="Arial" w:hAnsi="Arial" w:cs="Arial"/>
                <w:i/>
                <w:sz w:val="22"/>
                <w:szCs w:val="22"/>
                <w:lang w:val="fr-FR"/>
              </w:rPr>
              <w:t>bis</w:t>
            </w:r>
            <w:r w:rsidRPr="00BD29EC">
              <w:rPr>
                <w:rFonts w:ascii="Arial" w:hAnsi="Arial" w:cs="Arial"/>
                <w:sz w:val="22"/>
                <w:szCs w:val="22"/>
                <w:lang w:val="fr-FR"/>
              </w:rPr>
              <w:t xml:space="preserve">, alinéa 2 et 311, alinéa 2 du CIC). La comparution est ordonnée par décision motivée (art. 100, alinéa 2 du CIC). </w:t>
            </w:r>
          </w:p>
          <w:p w14:paraId="498D2769" w14:textId="77777777" w:rsidR="00BD29EC" w:rsidRPr="00BD29EC" w:rsidRDefault="00BD29EC" w:rsidP="00D503DE">
            <w:pPr>
              <w:autoSpaceDE w:val="0"/>
              <w:autoSpaceDN w:val="0"/>
              <w:adjustRightInd w:val="0"/>
              <w:jc w:val="both"/>
              <w:rPr>
                <w:rFonts w:ascii="Arial" w:hAnsi="Arial" w:cs="Arial"/>
                <w:sz w:val="22"/>
                <w:szCs w:val="22"/>
                <w:lang w:val="fr-FR"/>
              </w:rPr>
            </w:pPr>
          </w:p>
          <w:p w14:paraId="44763102" w14:textId="77777777" w:rsidR="00BD29EC" w:rsidRPr="00BD29EC" w:rsidRDefault="00BD29EC" w:rsidP="00D503DE">
            <w:pPr>
              <w:autoSpaceDE w:val="0"/>
              <w:autoSpaceDN w:val="0"/>
              <w:adjustRightInd w:val="0"/>
              <w:jc w:val="both"/>
              <w:rPr>
                <w:rFonts w:ascii="Arial" w:hAnsi="Arial" w:cs="Arial"/>
                <w:sz w:val="22"/>
                <w:szCs w:val="22"/>
                <w:lang w:val="fr-FR"/>
              </w:rPr>
            </w:pPr>
          </w:p>
          <w:p w14:paraId="0542F01F"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En cas d'audition par vidéoconférence, la personne auditionnée est entendue dans une pièce séparée, en présence, le cas échéant, de la personne majeure de son choix visée à l'article 91</w:t>
            </w:r>
            <w:r w:rsidRPr="00BD29EC">
              <w:rPr>
                <w:rFonts w:ascii="Arial" w:hAnsi="Arial" w:cs="Arial"/>
                <w:i/>
                <w:sz w:val="22"/>
                <w:szCs w:val="22"/>
                <w:lang w:val="fr-FR"/>
              </w:rPr>
              <w:t xml:space="preserve">bis </w:t>
            </w:r>
            <w:r w:rsidRPr="00BD29EC">
              <w:rPr>
                <w:rFonts w:ascii="Arial" w:hAnsi="Arial" w:cs="Arial"/>
                <w:sz w:val="22"/>
                <w:szCs w:val="22"/>
                <w:lang w:val="fr-FR"/>
              </w:rPr>
              <w:t>du CIC, de son avocat, d'un membre du service technique et d'un expert  (art. 190</w:t>
            </w:r>
            <w:r w:rsidRPr="00BD29EC">
              <w:rPr>
                <w:rFonts w:ascii="Arial" w:hAnsi="Arial" w:cs="Arial"/>
                <w:i/>
                <w:sz w:val="22"/>
                <w:szCs w:val="22"/>
                <w:lang w:val="fr-FR"/>
              </w:rPr>
              <w:t>bis</w:t>
            </w:r>
            <w:r w:rsidRPr="00BD29EC">
              <w:rPr>
                <w:rFonts w:ascii="Arial" w:hAnsi="Arial" w:cs="Arial"/>
                <w:sz w:val="22"/>
                <w:szCs w:val="22"/>
                <w:lang w:val="fr-FR"/>
              </w:rPr>
              <w:t>, alinéa 3 et 311, alinéa 3 du CIC).</w:t>
            </w:r>
          </w:p>
          <w:p w14:paraId="7402994B" w14:textId="77777777" w:rsidR="00BD29EC" w:rsidRPr="00BD29EC" w:rsidRDefault="00BD29EC" w:rsidP="00D503DE">
            <w:pPr>
              <w:autoSpaceDE w:val="0"/>
              <w:autoSpaceDN w:val="0"/>
              <w:adjustRightInd w:val="0"/>
              <w:jc w:val="both"/>
              <w:rPr>
                <w:rFonts w:ascii="Arial" w:hAnsi="Arial" w:cs="Arial"/>
                <w:sz w:val="22"/>
                <w:szCs w:val="22"/>
                <w:lang w:val="fr-FR"/>
              </w:rPr>
            </w:pPr>
          </w:p>
          <w:p w14:paraId="22BFCFC1"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Si la juridiction de jugement compétente l'estime nécessaire à la sérénité du témoignage, il peut, dans tous les cas, limiter ou exclure le contact visuel entre la personne auditionnée et le prévenu (art. 190</w:t>
            </w:r>
            <w:r w:rsidRPr="00BD29EC">
              <w:rPr>
                <w:rFonts w:ascii="Arial" w:hAnsi="Arial" w:cs="Arial"/>
                <w:i/>
                <w:sz w:val="22"/>
                <w:szCs w:val="22"/>
                <w:lang w:val="fr-FR"/>
              </w:rPr>
              <w:t>bis</w:t>
            </w:r>
            <w:r w:rsidRPr="00BD29EC">
              <w:rPr>
                <w:rFonts w:ascii="Arial" w:hAnsi="Arial" w:cs="Arial"/>
                <w:sz w:val="22"/>
                <w:szCs w:val="22"/>
                <w:lang w:val="fr-FR"/>
              </w:rPr>
              <w:t>, alinéa 4 et 311, alinéa 4 du CIC).</w:t>
            </w:r>
          </w:p>
          <w:p w14:paraId="3391DC2E" w14:textId="77777777" w:rsidR="00BD29EC" w:rsidRPr="00BD29EC" w:rsidRDefault="00BD29EC" w:rsidP="00D503DE">
            <w:pPr>
              <w:autoSpaceDE w:val="0"/>
              <w:autoSpaceDN w:val="0"/>
              <w:adjustRightInd w:val="0"/>
              <w:jc w:val="both"/>
              <w:rPr>
                <w:rFonts w:ascii="Arial" w:hAnsi="Arial" w:cs="Arial"/>
                <w:sz w:val="22"/>
                <w:szCs w:val="22"/>
                <w:lang w:val="fr-FR"/>
              </w:rPr>
            </w:pPr>
          </w:p>
          <w:p w14:paraId="7DB8ABF8" w14:textId="77777777" w:rsidR="00BD29EC" w:rsidRPr="00BD29EC" w:rsidRDefault="00BD29EC" w:rsidP="00D503DE">
            <w:pPr>
              <w:autoSpaceDE w:val="0"/>
              <w:autoSpaceDN w:val="0"/>
              <w:adjustRightInd w:val="0"/>
              <w:jc w:val="both"/>
              <w:rPr>
                <w:rFonts w:ascii="Arial" w:hAnsi="Arial" w:cs="Arial"/>
                <w:sz w:val="22"/>
                <w:szCs w:val="22"/>
                <w:lang w:val="fr-FR"/>
              </w:rPr>
            </w:pPr>
          </w:p>
          <w:p w14:paraId="30AA5270"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Les articles 190</w:t>
            </w:r>
            <w:r w:rsidRPr="00BD29EC">
              <w:rPr>
                <w:rFonts w:ascii="Arial" w:hAnsi="Arial" w:cs="Arial"/>
                <w:i/>
                <w:sz w:val="22"/>
                <w:szCs w:val="22"/>
                <w:lang w:val="fr-FR"/>
              </w:rPr>
              <w:t>bis</w:t>
            </w:r>
            <w:r w:rsidRPr="00BD29EC">
              <w:rPr>
                <w:rFonts w:ascii="Arial" w:hAnsi="Arial" w:cs="Arial"/>
                <w:sz w:val="22"/>
                <w:szCs w:val="22"/>
                <w:lang w:val="fr-FR"/>
              </w:rPr>
              <w:t xml:space="preserve"> et 311 du CIC sont également applicables aux mineurs dont l'audition a été enregistrée et qui ont atteint l'âge de la majorité au moment de l'audience.</w:t>
            </w:r>
          </w:p>
          <w:p w14:paraId="11296A95" w14:textId="77777777" w:rsidR="00BD29EC" w:rsidRPr="00BD29EC" w:rsidRDefault="00BD29EC" w:rsidP="00D503DE">
            <w:pPr>
              <w:jc w:val="both"/>
              <w:rPr>
                <w:rFonts w:ascii="Arial" w:hAnsi="Arial" w:cs="Arial"/>
                <w:sz w:val="22"/>
                <w:szCs w:val="22"/>
                <w:u w:val="single"/>
                <w:lang w:val="fr-FR" w:eastAsia="nl-NL"/>
              </w:rPr>
            </w:pPr>
          </w:p>
          <w:p w14:paraId="7CEA8C13" w14:textId="77777777" w:rsidR="00BD29EC" w:rsidRPr="00BD29EC" w:rsidRDefault="00BD29EC" w:rsidP="00D503DE">
            <w:pPr>
              <w:jc w:val="both"/>
              <w:rPr>
                <w:rFonts w:ascii="Arial" w:hAnsi="Arial" w:cs="Arial"/>
                <w:sz w:val="22"/>
                <w:szCs w:val="22"/>
                <w:u w:val="single"/>
                <w:lang w:val="fr-FR" w:eastAsia="nl-NL"/>
              </w:rPr>
            </w:pPr>
          </w:p>
          <w:p w14:paraId="4D0CACB6" w14:textId="77777777" w:rsidR="00BD29EC" w:rsidRPr="00BD29EC" w:rsidRDefault="00BD29EC" w:rsidP="00D503DE">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6.5. Délai de conservation du support de données audiovisuel</w:t>
            </w:r>
          </w:p>
          <w:p w14:paraId="7A4AAD09" w14:textId="77777777" w:rsidR="00BD29EC" w:rsidRPr="00BD29EC" w:rsidRDefault="00BD29EC" w:rsidP="00D503DE">
            <w:pPr>
              <w:jc w:val="both"/>
              <w:rPr>
                <w:rFonts w:ascii="Arial" w:hAnsi="Arial" w:cs="Arial"/>
                <w:sz w:val="22"/>
                <w:szCs w:val="22"/>
                <w:u w:val="single"/>
                <w:lang w:val="fr-FR" w:eastAsia="nl-NL"/>
              </w:rPr>
            </w:pPr>
          </w:p>
          <w:p w14:paraId="1DDD3A31"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6.5.1. Les supports de données audiovisuels sont conservés au greffe et détruits après expiration du délai de prescription de l'action publique ou de l'action civile lorsque celle-ci est postérieure.</w:t>
            </w:r>
          </w:p>
          <w:p w14:paraId="4B0E3075" w14:textId="77777777" w:rsidR="00BD29EC" w:rsidRPr="00BD29EC" w:rsidRDefault="00BD29EC" w:rsidP="00D503DE">
            <w:pPr>
              <w:autoSpaceDE w:val="0"/>
              <w:autoSpaceDN w:val="0"/>
              <w:adjustRightInd w:val="0"/>
              <w:jc w:val="both"/>
              <w:rPr>
                <w:rFonts w:ascii="Arial" w:hAnsi="Arial" w:cs="Arial"/>
                <w:sz w:val="22"/>
                <w:szCs w:val="22"/>
                <w:lang w:val="fr-FR"/>
              </w:rPr>
            </w:pPr>
          </w:p>
          <w:p w14:paraId="7A65DD5B"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En cas de condamnation, ils sont détruits après exécution totale ou prescription de la peine. Ils peuvent également toujours être détruits sur décision de la juridiction de jugement (art. 101 du CIC).</w:t>
            </w:r>
          </w:p>
          <w:p w14:paraId="35175968" w14:textId="77777777" w:rsidR="00A9166E" w:rsidRDefault="00A9166E" w:rsidP="00D503DE">
            <w:pPr>
              <w:spacing w:before="360"/>
              <w:jc w:val="both"/>
              <w:rPr>
                <w:rFonts w:ascii="Arial" w:hAnsi="Arial" w:cs="Arial"/>
                <w:sz w:val="22"/>
                <w:szCs w:val="22"/>
                <w:lang w:val="fr-FR"/>
              </w:rPr>
            </w:pPr>
          </w:p>
          <w:p w14:paraId="30E9D8A2" w14:textId="66BE7EE7" w:rsidR="00BD29EC" w:rsidRPr="00BD29EC" w:rsidRDefault="00BD29EC" w:rsidP="00D503DE">
            <w:pPr>
              <w:spacing w:before="360"/>
              <w:jc w:val="both"/>
              <w:rPr>
                <w:rFonts w:ascii="Arial" w:hAnsi="Arial" w:cs="Arial"/>
                <w:sz w:val="22"/>
                <w:szCs w:val="22"/>
                <w:lang w:val="fr-FR"/>
              </w:rPr>
            </w:pPr>
            <w:r w:rsidRPr="00BD29EC">
              <w:rPr>
                <w:rFonts w:ascii="Arial" w:hAnsi="Arial" w:cs="Arial"/>
                <w:sz w:val="22"/>
                <w:szCs w:val="22"/>
                <w:lang w:val="fr-FR"/>
              </w:rPr>
              <w:t>6.5.2. Les supports de données audiovisuels sont protégés contre l'effacement et sont entreposés de préférence dans un local fermé</w:t>
            </w:r>
            <w:r w:rsidRPr="00BD29EC">
              <w:rPr>
                <w:sz w:val="20"/>
                <w:szCs w:val="20"/>
                <w:lang w:val="fr-FR"/>
              </w:rPr>
              <w:t xml:space="preserve"> </w:t>
            </w:r>
            <w:r w:rsidRPr="00BD29EC">
              <w:rPr>
                <w:rFonts w:ascii="Arial" w:hAnsi="Arial" w:cs="Arial"/>
                <w:sz w:val="22"/>
                <w:szCs w:val="22"/>
                <w:lang w:val="fr-FR"/>
              </w:rPr>
              <w:t>à clé dans des conditions idéales de conservation.</w:t>
            </w:r>
          </w:p>
          <w:p w14:paraId="59ED0BEC" w14:textId="77777777" w:rsidR="00BD29EC" w:rsidRPr="00BD29EC" w:rsidRDefault="00BD29EC" w:rsidP="00D503DE">
            <w:pPr>
              <w:spacing w:before="360"/>
              <w:jc w:val="both"/>
              <w:rPr>
                <w:rFonts w:ascii="Arial" w:hAnsi="Arial" w:cs="Arial"/>
                <w:b/>
                <w:u w:val="single"/>
                <w:lang w:val="fr-FR" w:eastAsia="nl-NL"/>
              </w:rPr>
            </w:pPr>
          </w:p>
        </w:tc>
        <w:tc>
          <w:tcPr>
            <w:tcW w:w="4652" w:type="dxa"/>
          </w:tcPr>
          <w:p w14:paraId="75EF410F" w14:textId="77777777" w:rsidR="00BD29EC" w:rsidRPr="00BD29EC" w:rsidRDefault="00BD29EC" w:rsidP="00D503DE">
            <w:pPr>
              <w:spacing w:before="360"/>
              <w:jc w:val="both"/>
              <w:rPr>
                <w:rFonts w:ascii="Arial" w:hAnsi="Arial" w:cs="Arial"/>
                <w:b/>
                <w:u w:val="single"/>
                <w:lang w:val="nl-BE"/>
              </w:rPr>
            </w:pPr>
            <w:r w:rsidRPr="00BD29EC">
              <w:rPr>
                <w:rFonts w:ascii="Arial" w:hAnsi="Arial" w:cs="Arial"/>
                <w:b/>
                <w:u w:val="single"/>
                <w:lang w:val="nl-BE"/>
              </w:rPr>
              <w:lastRenderedPageBreak/>
              <w:t xml:space="preserve">6. </w:t>
            </w:r>
            <w:r w:rsidRPr="00BD29EC">
              <w:rPr>
                <w:rFonts w:ascii="Arial" w:hAnsi="Arial" w:cs="Arial"/>
                <w:b/>
                <w:bCs/>
                <w:u w:val="single"/>
                <w:lang w:val="nl-BE"/>
              </w:rPr>
              <w:t xml:space="preserve">JURIDISCH STATUUT EN GEBRUIK VAN DE AUDIOVISUELE GEGEVENSDRAGER </w:t>
            </w:r>
          </w:p>
          <w:p w14:paraId="769FE4F7" w14:textId="77777777" w:rsidR="00BD29EC" w:rsidRPr="00BD29EC" w:rsidRDefault="00BD29EC" w:rsidP="00D503DE">
            <w:pPr>
              <w:jc w:val="both"/>
              <w:rPr>
                <w:lang w:val="nl-BE"/>
              </w:rPr>
            </w:pPr>
          </w:p>
          <w:p w14:paraId="6F1FD622" w14:textId="77777777" w:rsidR="00BD29EC" w:rsidRPr="00BD29EC" w:rsidRDefault="00BD29EC" w:rsidP="00D503DE">
            <w:pPr>
              <w:jc w:val="both"/>
              <w:rPr>
                <w:rFonts w:ascii="Arial" w:hAnsi="Arial" w:cs="Arial"/>
                <w:sz w:val="22"/>
                <w:szCs w:val="22"/>
                <w:u w:val="single"/>
                <w:lang w:val="nl-BE"/>
              </w:rPr>
            </w:pPr>
            <w:r w:rsidRPr="00BD29EC">
              <w:rPr>
                <w:rFonts w:ascii="Arial" w:hAnsi="Arial" w:cs="Arial"/>
                <w:sz w:val="22"/>
                <w:szCs w:val="22"/>
                <w:u w:val="single"/>
                <w:lang w:val="nl-BE"/>
              </w:rPr>
              <w:t>6.1. Aantal exemplaren</w:t>
            </w:r>
          </w:p>
          <w:p w14:paraId="3366C0AD" w14:textId="77777777" w:rsidR="00BD29EC" w:rsidRPr="00BD29EC" w:rsidRDefault="00BD29EC" w:rsidP="00D503DE">
            <w:pPr>
              <w:jc w:val="both"/>
              <w:rPr>
                <w:rFonts w:ascii="Arial" w:hAnsi="Arial" w:cs="Arial"/>
                <w:sz w:val="22"/>
                <w:szCs w:val="22"/>
                <w:u w:val="single"/>
                <w:lang w:val="nl-BE"/>
              </w:rPr>
            </w:pPr>
          </w:p>
          <w:p w14:paraId="07FA7D19"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xml:space="preserve">Het verhoor wordt op een </w:t>
            </w:r>
            <w:r w:rsidRPr="00BD29EC">
              <w:rPr>
                <w:rFonts w:ascii="Arial" w:hAnsi="Arial" w:cs="Arial"/>
                <w:color w:val="000000"/>
                <w:sz w:val="22"/>
                <w:szCs w:val="22"/>
                <w:lang w:val="nl-BE"/>
              </w:rPr>
              <w:t>audiovisuele gegevensdrager opgenomen</w:t>
            </w:r>
            <w:r w:rsidRPr="00BD29EC">
              <w:rPr>
                <w:rFonts w:ascii="Arial" w:hAnsi="Arial" w:cs="Arial"/>
                <w:sz w:val="22"/>
                <w:szCs w:val="22"/>
                <w:lang w:val="nl-BE"/>
              </w:rPr>
              <w:t xml:space="preserve"> en in twee exemplaren per aanvankelijk proces-verbaal bewaard op niet overschrijfbare gegevensdragers.</w:t>
            </w:r>
          </w:p>
          <w:p w14:paraId="2F9DF02A" w14:textId="77777777" w:rsidR="00BD29EC" w:rsidRPr="00BD29EC" w:rsidRDefault="00BD29EC" w:rsidP="00D503DE">
            <w:pPr>
              <w:jc w:val="both"/>
              <w:rPr>
                <w:rFonts w:ascii="Arial" w:hAnsi="Arial" w:cs="Arial"/>
                <w:sz w:val="22"/>
                <w:szCs w:val="22"/>
                <w:lang w:val="nl-BE"/>
              </w:rPr>
            </w:pPr>
          </w:p>
          <w:p w14:paraId="59134B0E"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xml:space="preserve">Met het oog op de overschrijving, het deskundigenonderzoek of vorming, kan één van de audiovisuele gegevensdragers ter beschikking worden gesteld van de politiediensten en de aangewezen deskundige (art. 97, tweede lid Sv.). </w:t>
            </w:r>
          </w:p>
          <w:p w14:paraId="54334315" w14:textId="77777777" w:rsidR="00BD29EC" w:rsidRPr="00BD29EC" w:rsidRDefault="00BD29EC" w:rsidP="00D503DE">
            <w:pPr>
              <w:jc w:val="both"/>
              <w:rPr>
                <w:rFonts w:ascii="Arial" w:hAnsi="Arial" w:cs="Arial"/>
                <w:sz w:val="22"/>
                <w:szCs w:val="22"/>
                <w:u w:val="single"/>
                <w:lang w:val="nl-BE"/>
              </w:rPr>
            </w:pPr>
          </w:p>
          <w:p w14:paraId="4DA16527" w14:textId="77777777" w:rsidR="00BD29EC" w:rsidRPr="00BD29EC" w:rsidRDefault="00BD29EC" w:rsidP="00D503DE">
            <w:pPr>
              <w:jc w:val="both"/>
              <w:rPr>
                <w:rFonts w:ascii="Arial" w:hAnsi="Arial" w:cs="Arial"/>
                <w:sz w:val="22"/>
                <w:szCs w:val="22"/>
                <w:u w:val="single"/>
                <w:lang w:val="nl-BE"/>
              </w:rPr>
            </w:pPr>
            <w:r w:rsidRPr="00BD29EC">
              <w:rPr>
                <w:rFonts w:ascii="Arial" w:hAnsi="Arial" w:cs="Arial"/>
                <w:sz w:val="22"/>
                <w:szCs w:val="22"/>
                <w:u w:val="single"/>
                <w:lang w:val="nl-BE"/>
              </w:rPr>
              <w:t>6.2. Juridisch statuut</w:t>
            </w:r>
          </w:p>
          <w:p w14:paraId="43B271EB" w14:textId="77777777" w:rsidR="00BD29EC" w:rsidRPr="00BD29EC" w:rsidRDefault="00BD29EC" w:rsidP="00D503DE">
            <w:pPr>
              <w:jc w:val="both"/>
              <w:rPr>
                <w:rFonts w:ascii="Arial" w:hAnsi="Arial" w:cs="Arial"/>
                <w:sz w:val="22"/>
                <w:szCs w:val="22"/>
                <w:u w:val="single"/>
                <w:lang w:val="nl-BE"/>
              </w:rPr>
            </w:pPr>
          </w:p>
          <w:p w14:paraId="2FC91BAA"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Beide audiovisuele gegevensdragers worden als origineel beschouwd en ter griffie als overtuigingsstuk neergelegd (art. 97, eerste lid Sv.) onder het statuut « PVP</w:t>
            </w:r>
            <w:r w:rsidRPr="00BD29EC">
              <w:rPr>
                <w:rFonts w:ascii="Arial" w:hAnsi="Arial" w:cs="Arial"/>
                <w:sz w:val="22"/>
                <w:szCs w:val="22"/>
                <w:vertAlign w:val="superscript"/>
                <w:lang w:val="nl-BE"/>
              </w:rPr>
              <w:fldChar w:fldCharType="begin"/>
            </w:r>
            <w:r w:rsidRPr="00BD29EC">
              <w:rPr>
                <w:rFonts w:ascii="Arial" w:hAnsi="Arial" w:cs="Arial"/>
                <w:sz w:val="22"/>
                <w:szCs w:val="22"/>
                <w:vertAlign w:val="superscript"/>
                <w:lang w:val="nl-BE"/>
              </w:rPr>
              <w:instrText xml:space="preserve"> NOTEREF _Ref58863131 \h  \* MERGEFORMAT </w:instrText>
            </w:r>
            <w:r w:rsidRPr="00BD29EC">
              <w:rPr>
                <w:rFonts w:ascii="Arial" w:hAnsi="Arial" w:cs="Arial"/>
                <w:sz w:val="22"/>
                <w:szCs w:val="22"/>
                <w:vertAlign w:val="superscript"/>
                <w:lang w:val="nl-BE"/>
              </w:rPr>
            </w:r>
            <w:r w:rsidRPr="00BD29EC">
              <w:rPr>
                <w:rFonts w:ascii="Arial" w:hAnsi="Arial" w:cs="Arial"/>
                <w:sz w:val="22"/>
                <w:szCs w:val="22"/>
                <w:vertAlign w:val="superscript"/>
                <w:lang w:val="nl-BE"/>
              </w:rPr>
              <w:fldChar w:fldCharType="separate"/>
            </w:r>
            <w:r w:rsidRPr="00BD29EC">
              <w:rPr>
                <w:rFonts w:ascii="Arial" w:hAnsi="Arial" w:cs="Arial"/>
                <w:sz w:val="22"/>
                <w:szCs w:val="22"/>
                <w:vertAlign w:val="superscript"/>
                <w:lang w:val="nl-BE"/>
              </w:rPr>
              <w:t>20</w:t>
            </w:r>
            <w:r w:rsidRPr="00BD29EC">
              <w:rPr>
                <w:rFonts w:ascii="Arial" w:hAnsi="Arial" w:cs="Arial"/>
                <w:sz w:val="22"/>
                <w:szCs w:val="22"/>
                <w:vertAlign w:val="superscript"/>
                <w:lang w:val="nl-BE"/>
              </w:rPr>
              <w:fldChar w:fldCharType="end"/>
            </w:r>
            <w:r w:rsidRPr="00BD29EC">
              <w:rPr>
                <w:rFonts w:ascii="Arial" w:hAnsi="Arial" w:cs="Arial"/>
                <w:sz w:val="22"/>
                <w:szCs w:val="22"/>
                <w:lang w:val="nl-BE"/>
              </w:rPr>
              <w:t>».</w:t>
            </w:r>
          </w:p>
          <w:p w14:paraId="513713AF" w14:textId="77777777" w:rsidR="00BD29EC" w:rsidRPr="00BD29EC" w:rsidRDefault="00BD29EC" w:rsidP="00D503DE">
            <w:pPr>
              <w:jc w:val="both"/>
              <w:rPr>
                <w:rFonts w:ascii="Arial" w:hAnsi="Arial" w:cs="Arial"/>
                <w:sz w:val="22"/>
                <w:szCs w:val="22"/>
                <w:lang w:val="nl-BE"/>
              </w:rPr>
            </w:pPr>
          </w:p>
          <w:p w14:paraId="48FB12FD"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Van de audiovisuele gegevensdragers mag geen enkele kopie worden gemaakt. (art. 97, derde lid Sv.).</w:t>
            </w:r>
          </w:p>
          <w:p w14:paraId="63145BC2" w14:textId="77777777" w:rsidR="00BD29EC" w:rsidRPr="00BD29EC" w:rsidRDefault="00BD29EC" w:rsidP="00D503DE">
            <w:pPr>
              <w:jc w:val="both"/>
              <w:rPr>
                <w:rFonts w:ascii="Arial" w:hAnsi="Arial" w:cs="Arial"/>
                <w:sz w:val="22"/>
                <w:szCs w:val="22"/>
                <w:lang w:val="nl-BE"/>
              </w:rPr>
            </w:pPr>
          </w:p>
          <w:p w14:paraId="1F11183E" w14:textId="77777777" w:rsidR="00BD29EC" w:rsidRPr="00BD29EC" w:rsidRDefault="00BD29EC" w:rsidP="00D503DE">
            <w:pPr>
              <w:jc w:val="both"/>
              <w:rPr>
                <w:rFonts w:ascii="Arial" w:hAnsi="Arial" w:cs="Arial"/>
                <w:sz w:val="22"/>
                <w:szCs w:val="22"/>
                <w:lang w:val="nl-BE"/>
              </w:rPr>
            </w:pPr>
          </w:p>
          <w:p w14:paraId="6DDBB22D" w14:textId="77777777" w:rsidR="00BD29EC" w:rsidRPr="00BD29EC" w:rsidRDefault="00BD29EC" w:rsidP="00D503DE">
            <w:pPr>
              <w:jc w:val="both"/>
              <w:rPr>
                <w:rFonts w:ascii="Arial" w:hAnsi="Arial" w:cs="Arial"/>
                <w:sz w:val="22"/>
                <w:szCs w:val="22"/>
                <w:u w:val="single"/>
                <w:lang w:val="nl-BE"/>
              </w:rPr>
            </w:pPr>
            <w:r w:rsidRPr="00BD29EC">
              <w:rPr>
                <w:rFonts w:ascii="Arial" w:hAnsi="Arial" w:cs="Arial"/>
                <w:sz w:val="22"/>
                <w:szCs w:val="22"/>
                <w:u w:val="single"/>
                <w:lang w:val="nl-BE"/>
              </w:rPr>
              <w:t>6.3. Het bekijken van de audiovisuele gegevensdrager</w:t>
            </w:r>
          </w:p>
          <w:p w14:paraId="204F5645" w14:textId="77777777" w:rsidR="00BD29EC" w:rsidRPr="00BD29EC" w:rsidRDefault="00BD29EC" w:rsidP="00D503DE">
            <w:pPr>
              <w:jc w:val="both"/>
              <w:rPr>
                <w:rFonts w:ascii="Arial" w:hAnsi="Arial" w:cs="Arial"/>
                <w:sz w:val="22"/>
                <w:szCs w:val="22"/>
                <w:lang w:val="nl-BE"/>
              </w:rPr>
            </w:pPr>
          </w:p>
          <w:p w14:paraId="1EAD5A87"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Voor de correcte beoordeling van het dossier, is het belangrijk de gehele opname ervan te bekijken, zodat niets uit zijn verband wordt getrokken.</w:t>
            </w:r>
          </w:p>
          <w:p w14:paraId="7B76AF20" w14:textId="77777777" w:rsidR="00BD29EC" w:rsidRPr="00BD29EC" w:rsidRDefault="00BD29EC" w:rsidP="00D503DE">
            <w:pPr>
              <w:jc w:val="both"/>
              <w:rPr>
                <w:rFonts w:ascii="Arial" w:hAnsi="Arial" w:cs="Arial"/>
                <w:sz w:val="22"/>
                <w:szCs w:val="22"/>
                <w:lang w:val="nl-BE"/>
              </w:rPr>
            </w:pPr>
          </w:p>
          <w:p w14:paraId="132966C6"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lastRenderedPageBreak/>
              <w:t>Daarenboven zorgt het bekijken van de opname voor het vermijden van een  confrontatie tussen slachtoffer en verdachte.</w:t>
            </w:r>
          </w:p>
          <w:p w14:paraId="36586F0E" w14:textId="0AD37EA7" w:rsidR="00BD29EC" w:rsidRDefault="00BD29EC" w:rsidP="00D503DE">
            <w:pPr>
              <w:jc w:val="both"/>
              <w:rPr>
                <w:rFonts w:ascii="Arial" w:hAnsi="Arial" w:cs="Arial"/>
                <w:b/>
                <w:i/>
                <w:sz w:val="22"/>
                <w:szCs w:val="22"/>
                <w:lang w:val="nl-BE"/>
              </w:rPr>
            </w:pPr>
          </w:p>
          <w:p w14:paraId="6EAE963F" w14:textId="77777777" w:rsidR="00BD29EC" w:rsidRPr="00BD29EC" w:rsidRDefault="00BD29EC" w:rsidP="00D503DE">
            <w:pPr>
              <w:jc w:val="both"/>
              <w:rPr>
                <w:rFonts w:ascii="Arial" w:hAnsi="Arial" w:cs="Arial"/>
                <w:b/>
                <w:i/>
                <w:sz w:val="22"/>
                <w:szCs w:val="22"/>
                <w:lang w:val="nl-BE"/>
              </w:rPr>
            </w:pPr>
          </w:p>
          <w:p w14:paraId="79A93D9B" w14:textId="77777777" w:rsidR="00BD29EC" w:rsidRPr="00BD29EC" w:rsidRDefault="00BD29EC" w:rsidP="00D503DE">
            <w:pPr>
              <w:jc w:val="both"/>
              <w:rPr>
                <w:rFonts w:ascii="Arial" w:hAnsi="Arial" w:cs="Arial"/>
                <w:b/>
                <w:i/>
                <w:sz w:val="22"/>
                <w:szCs w:val="22"/>
                <w:lang w:val="nl-BE"/>
              </w:rPr>
            </w:pPr>
            <w:r w:rsidRPr="00BD29EC">
              <w:rPr>
                <w:rFonts w:ascii="Arial" w:hAnsi="Arial" w:cs="Arial"/>
                <w:b/>
                <w:i/>
                <w:sz w:val="22"/>
                <w:szCs w:val="22"/>
                <w:lang w:val="nl-BE"/>
              </w:rPr>
              <w:t>6.3.1. Toegelaten personen</w:t>
            </w:r>
          </w:p>
          <w:p w14:paraId="6CAD551F" w14:textId="77777777" w:rsidR="00BD29EC" w:rsidRPr="00BD29EC" w:rsidRDefault="00BD29EC" w:rsidP="00D503DE">
            <w:pPr>
              <w:jc w:val="both"/>
              <w:rPr>
                <w:rFonts w:ascii="Arial" w:hAnsi="Arial" w:cs="Arial"/>
                <w:b/>
                <w:i/>
                <w:sz w:val="22"/>
                <w:szCs w:val="22"/>
                <w:lang w:val="nl-BE"/>
              </w:rPr>
            </w:pPr>
          </w:p>
          <w:p w14:paraId="50A7832B"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6.3.1.1. De audiovisuele gegevensdrager mag enkel worden bekeken door de partijen in het geding en door de personen die in het kader van het gerechtelijk dossier beroepshalve betrokken zijn bij het opsporingsonderzoek, het gerechtelijk onderzoek of het vonnis (magistraten, advocaten, deskundige) (art. 99, eerste lid Sv.).</w:t>
            </w:r>
          </w:p>
          <w:p w14:paraId="455FDAAB"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0954A7FE"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Andere personen die beroepshalve betrokken zijn bij de opvang, begeleiding en hulpverlening van de minderjarige of de kwetsbare meerderjarige, die het slachtoffer of getuige is van de in artikel 91</w:t>
            </w:r>
            <w:r w:rsidRPr="00BD29EC">
              <w:rPr>
                <w:rFonts w:ascii="Arial" w:hAnsi="Arial" w:cs="Arial"/>
                <w:i/>
                <w:color w:val="000000"/>
                <w:sz w:val="22"/>
                <w:szCs w:val="22"/>
                <w:lang w:val="nl-BE"/>
              </w:rPr>
              <w:t xml:space="preserve">bis </w:t>
            </w:r>
            <w:r w:rsidRPr="00BD29EC">
              <w:rPr>
                <w:rFonts w:ascii="Arial" w:hAnsi="Arial" w:cs="Arial"/>
                <w:color w:val="000000"/>
                <w:sz w:val="22"/>
                <w:szCs w:val="22"/>
                <w:lang w:val="nl-BE"/>
              </w:rPr>
              <w:t>en 92 opgesomde misdrijven, kunnen de audiovisuele opname bekijken, mits toestemming van de procureur des Konings of de onderzoeksrechter en na instemming van de kwetsbare meerderjarige (art. 99, tweede lid Sv).</w:t>
            </w:r>
          </w:p>
          <w:p w14:paraId="0FBD74E6"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723A42D0"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De niet aangehouden </w:t>
            </w:r>
            <w:proofErr w:type="spellStart"/>
            <w:r w:rsidRPr="00BD29EC">
              <w:rPr>
                <w:rFonts w:ascii="Arial" w:hAnsi="Arial" w:cs="Arial"/>
                <w:color w:val="000000"/>
                <w:sz w:val="22"/>
                <w:szCs w:val="22"/>
                <w:lang w:val="nl-BE"/>
              </w:rPr>
              <w:t>inverdenkinggestelde</w:t>
            </w:r>
            <w:proofErr w:type="spellEnd"/>
            <w:r w:rsidRPr="00BD29EC">
              <w:rPr>
                <w:rFonts w:ascii="Arial" w:hAnsi="Arial" w:cs="Arial"/>
                <w:color w:val="000000"/>
                <w:sz w:val="22"/>
                <w:szCs w:val="22"/>
                <w:lang w:val="nl-BE"/>
              </w:rPr>
              <w:t xml:space="preserve"> en de burgerlijke partij kunnen hiertoe overeenkomstig artikelen 21</w:t>
            </w:r>
            <w:r w:rsidRPr="00BD29EC">
              <w:rPr>
                <w:rFonts w:ascii="Arial" w:hAnsi="Arial" w:cs="Arial"/>
                <w:i/>
                <w:color w:val="000000"/>
                <w:sz w:val="22"/>
                <w:szCs w:val="22"/>
                <w:lang w:val="nl-BE"/>
              </w:rPr>
              <w:t>bis</w:t>
            </w:r>
            <w:r w:rsidRPr="00BD29EC">
              <w:rPr>
                <w:rFonts w:ascii="Arial" w:hAnsi="Arial" w:cs="Arial"/>
                <w:color w:val="000000"/>
                <w:sz w:val="22"/>
                <w:szCs w:val="22"/>
                <w:lang w:val="nl-BE"/>
              </w:rPr>
              <w:t xml:space="preserve"> en 61</w:t>
            </w:r>
            <w:r w:rsidRPr="00BD29EC">
              <w:rPr>
                <w:rFonts w:ascii="Arial" w:hAnsi="Arial" w:cs="Arial"/>
                <w:i/>
                <w:color w:val="000000"/>
                <w:sz w:val="22"/>
                <w:szCs w:val="22"/>
                <w:lang w:val="nl-BE"/>
              </w:rPr>
              <w:t xml:space="preserve">ter </w:t>
            </w:r>
            <w:r w:rsidRPr="00BD29EC">
              <w:rPr>
                <w:rFonts w:ascii="Arial" w:hAnsi="Arial" w:cs="Arial"/>
                <w:color w:val="000000"/>
                <w:sz w:val="22"/>
                <w:szCs w:val="22"/>
                <w:lang w:val="nl-BE"/>
              </w:rPr>
              <w:t>Sv. bij de onderzoeksrechter een verzoek indienen.</w:t>
            </w:r>
          </w:p>
          <w:p w14:paraId="40222CA9"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7A18160C"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Alle partijen hebben het recht om de audiovisuele gegevensdrager te bekijken nadat de procureur des Konings overeenkomstig artikel 127 Sv. de regeling van de rechtspleging heeft gevorderd</w:t>
            </w:r>
            <w:r w:rsidRPr="00BD29EC">
              <w:rPr>
                <w:rFonts w:ascii="Arial" w:hAnsi="Arial" w:cs="Arial"/>
                <w:sz w:val="22"/>
                <w:szCs w:val="22"/>
                <w:lang w:val="nl-BE"/>
              </w:rPr>
              <w:t xml:space="preserve"> </w:t>
            </w:r>
            <w:r w:rsidRPr="00BD29EC">
              <w:rPr>
                <w:rFonts w:ascii="Arial" w:hAnsi="Arial" w:cs="Arial"/>
                <w:color w:val="000000"/>
                <w:sz w:val="22"/>
                <w:szCs w:val="22"/>
                <w:lang w:val="nl-BE"/>
              </w:rPr>
              <w:t>of nadat de zaak werd gedagvaard voor de bevoegde rechtbank.</w:t>
            </w:r>
          </w:p>
          <w:p w14:paraId="0912D594"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32985520" w14:textId="77777777" w:rsidR="00BD29EC" w:rsidRPr="00BD29EC" w:rsidRDefault="00BD29EC" w:rsidP="00D503DE">
            <w:pPr>
              <w:jc w:val="both"/>
              <w:rPr>
                <w:rFonts w:ascii="Arial" w:hAnsi="Arial" w:cs="Arial"/>
                <w:sz w:val="22"/>
                <w:szCs w:val="22"/>
                <w:lang w:val="nl-BE"/>
              </w:rPr>
            </w:pPr>
            <w:r w:rsidRPr="00BD29EC">
              <w:rPr>
                <w:rFonts w:ascii="Arial" w:hAnsi="Arial" w:cs="Arial"/>
                <w:color w:val="000000"/>
                <w:sz w:val="22"/>
                <w:szCs w:val="22"/>
                <w:lang w:val="nl-BE"/>
              </w:rPr>
              <w:t>6.3.1.2. Indien andere personen dan deze bepaald in de artikelen 99 of 61</w:t>
            </w:r>
            <w:r w:rsidRPr="00BD29EC">
              <w:rPr>
                <w:rFonts w:ascii="Arial" w:hAnsi="Arial" w:cs="Arial"/>
                <w:i/>
                <w:color w:val="000000"/>
                <w:sz w:val="22"/>
                <w:szCs w:val="22"/>
                <w:lang w:val="nl-BE"/>
              </w:rPr>
              <w:t>ter</w:t>
            </w:r>
            <w:r w:rsidRPr="00BD29EC">
              <w:rPr>
                <w:rFonts w:ascii="Arial" w:hAnsi="Arial" w:cs="Arial"/>
                <w:color w:val="000000"/>
                <w:sz w:val="22"/>
                <w:szCs w:val="22"/>
                <w:lang w:val="nl-BE"/>
              </w:rPr>
              <w:t xml:space="preserve"> Sv. (zoals therapeuten, verhoorders in opleiding, personen werkzaam in de integrale jeugdzorg en wetenschappelijke onderzoekers…), inzage willen krijgen,  is artikel 21</w:t>
            </w:r>
            <w:r w:rsidRPr="00BD29EC">
              <w:rPr>
                <w:rFonts w:ascii="Arial" w:hAnsi="Arial" w:cs="Arial"/>
                <w:i/>
                <w:color w:val="000000"/>
                <w:sz w:val="22"/>
                <w:szCs w:val="22"/>
                <w:lang w:val="nl-BE"/>
              </w:rPr>
              <w:t>bis</w:t>
            </w:r>
            <w:r w:rsidRPr="00BD29EC">
              <w:rPr>
                <w:rFonts w:ascii="Arial" w:hAnsi="Arial" w:cs="Arial"/>
                <w:color w:val="000000"/>
                <w:sz w:val="22"/>
                <w:szCs w:val="22"/>
                <w:lang w:val="nl-BE"/>
              </w:rPr>
              <w:t xml:space="preserve"> Sv. van toepassing</w:t>
            </w:r>
            <w:r w:rsidRPr="00BD29EC">
              <w:rPr>
                <w:rFonts w:ascii="Arial" w:hAnsi="Arial" w:cs="Arial"/>
                <w:sz w:val="22"/>
                <w:szCs w:val="22"/>
                <w:vertAlign w:val="superscript"/>
                <w:lang w:val="nl-BE"/>
              </w:rPr>
              <w:t xml:space="preserve"> </w:t>
            </w:r>
            <w:bookmarkStart w:id="21" w:name="_Ref58863222"/>
            <w:r w:rsidRPr="00BD29EC">
              <w:rPr>
                <w:rFonts w:ascii="Arial" w:hAnsi="Arial" w:cs="Arial"/>
                <w:sz w:val="22"/>
                <w:szCs w:val="22"/>
                <w:vertAlign w:val="superscript"/>
                <w:lang w:val="nl-BE"/>
              </w:rPr>
              <w:footnoteReference w:id="21"/>
            </w:r>
            <w:bookmarkEnd w:id="21"/>
            <w:r w:rsidRPr="00BD29EC">
              <w:rPr>
                <w:rFonts w:ascii="Arial" w:hAnsi="Arial" w:cs="Arial"/>
                <w:sz w:val="22"/>
                <w:szCs w:val="22"/>
                <w:lang w:val="nl-BE"/>
              </w:rPr>
              <w:t>.</w:t>
            </w:r>
          </w:p>
          <w:p w14:paraId="1906759C" w14:textId="77777777" w:rsidR="00BD29EC" w:rsidRPr="00BD29EC" w:rsidRDefault="00BD29EC" w:rsidP="00D503DE">
            <w:pPr>
              <w:jc w:val="both"/>
              <w:rPr>
                <w:rFonts w:ascii="Arial" w:hAnsi="Arial" w:cs="Arial"/>
                <w:sz w:val="22"/>
                <w:szCs w:val="22"/>
                <w:lang w:val="nl-BE"/>
              </w:rPr>
            </w:pPr>
          </w:p>
          <w:p w14:paraId="27DA9201" w14:textId="77777777" w:rsidR="00BD29EC" w:rsidRPr="00BD29EC" w:rsidRDefault="00BD29EC" w:rsidP="00D503DE">
            <w:pPr>
              <w:jc w:val="both"/>
              <w:rPr>
                <w:rFonts w:ascii="Arial" w:hAnsi="Arial" w:cs="Arial"/>
                <w:sz w:val="22"/>
                <w:szCs w:val="22"/>
                <w:lang w:val="nl-BE"/>
              </w:rPr>
            </w:pPr>
          </w:p>
          <w:p w14:paraId="071FE9E9" w14:textId="77777777" w:rsidR="00BD29EC" w:rsidRPr="00BD29EC" w:rsidRDefault="00BD29EC" w:rsidP="00D503DE">
            <w:pPr>
              <w:jc w:val="both"/>
              <w:rPr>
                <w:rFonts w:ascii="Arial" w:hAnsi="Arial" w:cs="Arial"/>
                <w:sz w:val="22"/>
                <w:szCs w:val="22"/>
                <w:lang w:val="nl-BE"/>
              </w:rPr>
            </w:pPr>
          </w:p>
          <w:p w14:paraId="6E5D564D" w14:textId="77777777" w:rsidR="00BD29EC" w:rsidRPr="00BD29EC" w:rsidRDefault="00BD29EC" w:rsidP="00D503DE">
            <w:pPr>
              <w:jc w:val="both"/>
              <w:rPr>
                <w:rFonts w:ascii="Arial" w:hAnsi="Arial" w:cs="Arial"/>
                <w:b/>
                <w:i/>
                <w:sz w:val="22"/>
                <w:szCs w:val="22"/>
                <w:lang w:val="nl-BE"/>
              </w:rPr>
            </w:pPr>
            <w:r w:rsidRPr="00BD29EC">
              <w:rPr>
                <w:rFonts w:ascii="Arial" w:hAnsi="Arial" w:cs="Arial"/>
                <w:b/>
                <w:i/>
                <w:sz w:val="22"/>
                <w:szCs w:val="22"/>
                <w:lang w:val="nl-BE"/>
              </w:rPr>
              <w:t>6.3.2. Plaats van het bekijken</w:t>
            </w:r>
          </w:p>
          <w:p w14:paraId="0DC4ACD4" w14:textId="77777777" w:rsidR="00BD29EC" w:rsidRPr="00BD29EC" w:rsidRDefault="00BD29EC" w:rsidP="00D503DE">
            <w:pPr>
              <w:jc w:val="both"/>
              <w:rPr>
                <w:rFonts w:ascii="Arial" w:hAnsi="Arial" w:cs="Arial"/>
                <w:b/>
                <w:i/>
                <w:sz w:val="22"/>
                <w:szCs w:val="22"/>
                <w:lang w:val="nl-BE"/>
              </w:rPr>
            </w:pPr>
          </w:p>
          <w:p w14:paraId="4D27075F"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De plaats en de praktische organisatie van het bekijken van de audiovisuele gegevensdrager worden bepaald door de voorzitter van het bevoegde gerecht, zodat het bekijken in de meest aangepaste omstandigheden kan gebeuren.</w:t>
            </w:r>
          </w:p>
          <w:p w14:paraId="6D52B6DA"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193DC641" w14:textId="77777777" w:rsidR="00BD29EC" w:rsidRPr="00BD29EC" w:rsidRDefault="00BD29EC" w:rsidP="00D503DE">
            <w:pPr>
              <w:autoSpaceDE w:val="0"/>
              <w:autoSpaceDN w:val="0"/>
              <w:adjustRightInd w:val="0"/>
              <w:jc w:val="both"/>
              <w:rPr>
                <w:rFonts w:ascii="Arial" w:hAnsi="Arial" w:cs="Arial"/>
                <w:color w:val="000000"/>
                <w:sz w:val="22"/>
                <w:szCs w:val="22"/>
                <w:u w:val="single"/>
                <w:lang w:val="nl-BE"/>
              </w:rPr>
            </w:pPr>
            <w:r w:rsidRPr="00BD29EC">
              <w:rPr>
                <w:rFonts w:ascii="Arial" w:hAnsi="Arial" w:cs="Arial"/>
                <w:color w:val="000000"/>
                <w:sz w:val="22"/>
                <w:szCs w:val="22"/>
                <w:lang w:val="nl-BE"/>
              </w:rPr>
              <w:t>Behoudens uitzonderlijke omstandigheden kan het bevoegde gerecht bevelen wanneer de vervolgingen zijn gegrond op de artikelen 371/1 tot 378, 379, 380, 383</w:t>
            </w:r>
            <w:r w:rsidRPr="00BD29EC">
              <w:rPr>
                <w:rFonts w:ascii="Arial" w:hAnsi="Arial" w:cs="Arial"/>
                <w:i/>
                <w:color w:val="000000"/>
                <w:sz w:val="22"/>
                <w:szCs w:val="22"/>
                <w:lang w:val="nl-BE"/>
              </w:rPr>
              <w:t>bis</w:t>
            </w:r>
            <w:r w:rsidRPr="00BD29EC">
              <w:rPr>
                <w:rFonts w:ascii="Arial" w:hAnsi="Arial" w:cs="Arial"/>
                <w:color w:val="000000"/>
                <w:sz w:val="22"/>
                <w:szCs w:val="22"/>
                <w:lang w:val="nl-BE"/>
              </w:rPr>
              <w:t xml:space="preserve"> §§1 en 2 of op artikel 433</w:t>
            </w:r>
            <w:r w:rsidRPr="00BD29EC">
              <w:rPr>
                <w:rFonts w:ascii="Arial" w:hAnsi="Arial" w:cs="Arial"/>
                <w:i/>
                <w:color w:val="000000"/>
                <w:sz w:val="22"/>
                <w:szCs w:val="22"/>
                <w:lang w:val="nl-BE"/>
              </w:rPr>
              <w:t>quinquies</w:t>
            </w:r>
            <w:r w:rsidRPr="00BD29EC">
              <w:rPr>
                <w:rFonts w:ascii="Arial" w:hAnsi="Arial" w:cs="Arial"/>
                <w:color w:val="000000"/>
                <w:sz w:val="22"/>
                <w:szCs w:val="22"/>
                <w:lang w:val="nl-BE"/>
              </w:rPr>
              <w:t xml:space="preserve"> </w:t>
            </w:r>
            <w:proofErr w:type="spellStart"/>
            <w:r w:rsidRPr="00BD29EC">
              <w:rPr>
                <w:rFonts w:ascii="Arial" w:hAnsi="Arial" w:cs="Arial"/>
                <w:color w:val="000000"/>
                <w:sz w:val="22"/>
                <w:szCs w:val="22"/>
                <w:lang w:val="nl-BE"/>
              </w:rPr>
              <w:t>Sw</w:t>
            </w:r>
            <w:proofErr w:type="spellEnd"/>
            <w:r w:rsidRPr="00BD29EC">
              <w:rPr>
                <w:rFonts w:ascii="Arial" w:hAnsi="Arial" w:cs="Arial"/>
                <w:color w:val="000000"/>
                <w:sz w:val="22"/>
                <w:szCs w:val="22"/>
                <w:lang w:val="nl-BE"/>
              </w:rPr>
              <w:t>. ingeval van uitbuiting van prostitutie of andere vormen van seksuele uitbuiting, dat de zaak met gesloten deuren wordt behandeld, indien een van de partijen of het slachtoffer het vraagt, met het oog op de bescherming van zijn persoonlijke levenssfeer (art. 190, tweede lid Sv.).</w:t>
            </w:r>
          </w:p>
          <w:p w14:paraId="71EB653B" w14:textId="77777777" w:rsidR="00BD29EC" w:rsidRPr="00BD29EC" w:rsidRDefault="00BD29EC" w:rsidP="00D503DE">
            <w:pPr>
              <w:jc w:val="both"/>
              <w:rPr>
                <w:rFonts w:ascii="Arial" w:hAnsi="Arial" w:cs="Arial"/>
                <w:sz w:val="22"/>
                <w:szCs w:val="22"/>
                <w:lang w:val="nl-BE"/>
              </w:rPr>
            </w:pPr>
          </w:p>
          <w:p w14:paraId="6E977C6C" w14:textId="77777777" w:rsidR="00BD29EC" w:rsidRPr="00BD29EC" w:rsidRDefault="00BD29EC" w:rsidP="00D503DE">
            <w:pPr>
              <w:jc w:val="both"/>
              <w:rPr>
                <w:rFonts w:ascii="Arial" w:hAnsi="Arial" w:cs="Arial"/>
                <w:sz w:val="22"/>
                <w:szCs w:val="22"/>
                <w:u w:val="single"/>
                <w:lang w:val="nl-BE"/>
              </w:rPr>
            </w:pPr>
            <w:r w:rsidRPr="00BD29EC">
              <w:rPr>
                <w:rFonts w:ascii="Arial" w:hAnsi="Arial" w:cs="Arial"/>
                <w:sz w:val="22"/>
                <w:szCs w:val="22"/>
                <w:u w:val="single"/>
                <w:lang w:val="nl-BE"/>
              </w:rPr>
              <w:t>6.4. Persoonlijke verschijning van de verhoorde persoon</w:t>
            </w:r>
          </w:p>
          <w:p w14:paraId="448D1BF8" w14:textId="77777777" w:rsidR="00BD29EC" w:rsidRPr="00BD29EC" w:rsidRDefault="00BD29EC" w:rsidP="00D503DE">
            <w:pPr>
              <w:jc w:val="both"/>
              <w:rPr>
                <w:rFonts w:ascii="Arial" w:hAnsi="Arial" w:cs="Arial"/>
                <w:sz w:val="22"/>
                <w:szCs w:val="22"/>
                <w:u w:val="single"/>
                <w:lang w:val="nl-BE"/>
              </w:rPr>
            </w:pPr>
          </w:p>
          <w:p w14:paraId="7476BFC0"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De processen-verbaal van het verhoor en de audiovisuele gegevensdragers van de opname worden voorgelegd aan het </w:t>
            </w:r>
            <w:proofErr w:type="spellStart"/>
            <w:r w:rsidRPr="00BD29EC">
              <w:rPr>
                <w:rFonts w:ascii="Arial" w:hAnsi="Arial" w:cs="Arial"/>
                <w:color w:val="000000"/>
                <w:sz w:val="22"/>
                <w:szCs w:val="22"/>
                <w:lang w:val="nl-BE"/>
              </w:rPr>
              <w:t>onderzoeksgerecht</w:t>
            </w:r>
            <w:proofErr w:type="spellEnd"/>
            <w:r w:rsidRPr="00BD29EC">
              <w:rPr>
                <w:rFonts w:ascii="Arial" w:hAnsi="Arial" w:cs="Arial"/>
                <w:color w:val="000000"/>
                <w:sz w:val="22"/>
                <w:szCs w:val="22"/>
                <w:lang w:val="nl-BE"/>
              </w:rPr>
              <w:t xml:space="preserve"> en aan het vonnisgerecht, zodat de verhoorde persoon niet noodzakelijk persoonlijk hoeft te verschijnen (art. 100, eerste lid Sv.).</w:t>
            </w:r>
          </w:p>
          <w:p w14:paraId="0AA70D9B" w14:textId="77777777" w:rsidR="00BD29EC" w:rsidRPr="00BD29EC" w:rsidRDefault="00BD29EC" w:rsidP="00D503DE">
            <w:pPr>
              <w:autoSpaceDE w:val="0"/>
              <w:autoSpaceDN w:val="0"/>
              <w:adjustRightInd w:val="0"/>
              <w:jc w:val="both"/>
              <w:rPr>
                <w:rFonts w:ascii="Arial" w:hAnsi="Arial" w:cs="Arial"/>
                <w:color w:val="000000"/>
                <w:sz w:val="22"/>
                <w:szCs w:val="22"/>
                <w:u w:val="single"/>
                <w:lang w:val="nl-BE"/>
              </w:rPr>
            </w:pPr>
          </w:p>
          <w:p w14:paraId="45C1B9AB"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Enkel wanneer het bevoegde gerecht de verschijning van de verhoorde persoon noodzakelijk vindt om de waarheid aan het licht te brengen, wordt deze verschijning bij wege van videoconferentie georganiseerd, tenzij de verhoorde persoon de wil uitdrukt op de zitting te getuigen (art. 190</w:t>
            </w:r>
            <w:r w:rsidRPr="00BD29EC">
              <w:rPr>
                <w:rFonts w:ascii="Arial" w:hAnsi="Arial" w:cs="Arial"/>
                <w:i/>
                <w:color w:val="000000"/>
                <w:sz w:val="22"/>
                <w:szCs w:val="22"/>
                <w:lang w:val="nl-BE"/>
              </w:rPr>
              <w:t>bis</w:t>
            </w:r>
            <w:r w:rsidRPr="00BD29EC">
              <w:rPr>
                <w:rFonts w:ascii="Arial" w:hAnsi="Arial" w:cs="Arial"/>
                <w:color w:val="000000"/>
                <w:sz w:val="22"/>
                <w:szCs w:val="22"/>
                <w:lang w:val="nl-BE"/>
              </w:rPr>
              <w:t>, tweede lid en 311, tweede lid Sv.). De verschijning wordt bevolen bij een met redenen omklede beslissing (art. 100, tweede lid Sv.).</w:t>
            </w:r>
          </w:p>
          <w:p w14:paraId="33FC9E1A"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7D4A2222"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200C78A0"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In geval van verhoor door middel van videoconferentie wordt de verhoorde persoon gehoord in een afzonderlijk lokaal in aanwezigheid, in voorkomend geval, van de in artikel 91</w:t>
            </w:r>
            <w:r w:rsidRPr="00BD29EC">
              <w:rPr>
                <w:rFonts w:ascii="Arial" w:hAnsi="Arial" w:cs="Arial"/>
                <w:i/>
                <w:color w:val="000000"/>
                <w:sz w:val="22"/>
                <w:szCs w:val="22"/>
                <w:lang w:val="nl-BE"/>
              </w:rPr>
              <w:t>bis</w:t>
            </w:r>
            <w:r w:rsidRPr="00BD29EC">
              <w:rPr>
                <w:rFonts w:ascii="Arial" w:hAnsi="Arial" w:cs="Arial"/>
                <w:color w:val="000000"/>
                <w:sz w:val="22"/>
                <w:szCs w:val="22"/>
                <w:lang w:val="nl-BE"/>
              </w:rPr>
              <w:t xml:space="preserve"> bedoelde persoon, zijn advocaat, een lid van de technische dienst en een deskundige (art. 190</w:t>
            </w:r>
            <w:r w:rsidRPr="00BD29EC">
              <w:rPr>
                <w:rFonts w:ascii="Arial" w:hAnsi="Arial" w:cs="Arial"/>
                <w:i/>
                <w:color w:val="000000"/>
                <w:sz w:val="22"/>
                <w:szCs w:val="22"/>
                <w:lang w:val="nl-BE"/>
              </w:rPr>
              <w:t>bis</w:t>
            </w:r>
            <w:r w:rsidRPr="00BD29EC">
              <w:rPr>
                <w:rFonts w:ascii="Arial" w:hAnsi="Arial" w:cs="Arial"/>
                <w:color w:val="000000"/>
                <w:sz w:val="22"/>
                <w:szCs w:val="22"/>
                <w:lang w:val="nl-BE"/>
              </w:rPr>
              <w:t>, derde lid en 311, derde lid Sv.).</w:t>
            </w:r>
          </w:p>
          <w:p w14:paraId="197C58C9"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5266D582"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Het bevoegde vonnisgerecht kan in alle gevallen het oogcontact tussen de verhoorde persoon en de beklaagde beperken of uitsluiten indien zij dit noodzakelijk vinden voor de sereniteit van de getuigenis (art. 190</w:t>
            </w:r>
            <w:r w:rsidRPr="00BD29EC">
              <w:rPr>
                <w:rFonts w:ascii="Arial" w:hAnsi="Arial" w:cs="Arial"/>
                <w:i/>
                <w:color w:val="000000"/>
                <w:sz w:val="22"/>
                <w:szCs w:val="22"/>
                <w:lang w:val="nl-BE"/>
              </w:rPr>
              <w:t>bis</w:t>
            </w:r>
            <w:r w:rsidRPr="00BD29EC">
              <w:rPr>
                <w:rFonts w:ascii="Arial" w:hAnsi="Arial" w:cs="Arial"/>
                <w:color w:val="000000"/>
                <w:sz w:val="22"/>
                <w:szCs w:val="22"/>
                <w:lang w:val="nl-BE"/>
              </w:rPr>
              <w:t>, vierde lid en 311, vierde lid Sv.).</w:t>
            </w:r>
          </w:p>
          <w:p w14:paraId="4E19C8CC"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4E391B84"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De artikelen 190</w:t>
            </w:r>
            <w:r w:rsidRPr="00BD29EC">
              <w:rPr>
                <w:rFonts w:ascii="Arial" w:hAnsi="Arial" w:cs="Arial"/>
                <w:i/>
                <w:color w:val="000000"/>
                <w:sz w:val="22"/>
                <w:szCs w:val="22"/>
                <w:lang w:val="nl-BE"/>
              </w:rPr>
              <w:t xml:space="preserve">bis </w:t>
            </w:r>
            <w:r w:rsidRPr="00BD29EC">
              <w:rPr>
                <w:rFonts w:ascii="Arial" w:hAnsi="Arial" w:cs="Arial"/>
                <w:color w:val="000000"/>
                <w:sz w:val="22"/>
                <w:szCs w:val="22"/>
                <w:lang w:val="nl-BE"/>
              </w:rPr>
              <w:t>en 311 Sv. zijn eveneens van toepassing op minderjarigen van wie het verhoor werd opgenomen en die de leeftijd van de meerderjarigheid hebben bereikt op het ogenblik van de zitting.</w:t>
            </w:r>
          </w:p>
          <w:p w14:paraId="7FE175E2" w14:textId="77777777" w:rsidR="00BD29EC" w:rsidRPr="00BD29EC" w:rsidRDefault="00BD29EC" w:rsidP="00D503DE">
            <w:pPr>
              <w:jc w:val="both"/>
              <w:rPr>
                <w:rFonts w:ascii="Arial" w:hAnsi="Arial" w:cs="Arial"/>
                <w:sz w:val="22"/>
                <w:szCs w:val="22"/>
                <w:lang w:val="nl-BE"/>
              </w:rPr>
            </w:pPr>
          </w:p>
          <w:p w14:paraId="077464A1" w14:textId="77777777" w:rsidR="00BD29EC" w:rsidRPr="00BD29EC" w:rsidRDefault="00BD29EC" w:rsidP="00D503DE">
            <w:pPr>
              <w:jc w:val="both"/>
              <w:rPr>
                <w:rFonts w:ascii="Arial" w:hAnsi="Arial" w:cs="Arial"/>
                <w:sz w:val="22"/>
                <w:szCs w:val="22"/>
                <w:u w:val="single"/>
                <w:lang w:val="nl-BE"/>
              </w:rPr>
            </w:pPr>
            <w:r w:rsidRPr="00BD29EC">
              <w:rPr>
                <w:rFonts w:ascii="Arial" w:hAnsi="Arial" w:cs="Arial"/>
                <w:sz w:val="22"/>
                <w:szCs w:val="22"/>
                <w:u w:val="single"/>
                <w:lang w:val="nl-BE"/>
              </w:rPr>
              <w:t>6.5. Bewaringsperiode van de audiovisuele gegevensdrager</w:t>
            </w:r>
          </w:p>
          <w:p w14:paraId="17451BFA" w14:textId="77777777" w:rsidR="00BD29EC" w:rsidRPr="00BD29EC" w:rsidRDefault="00BD29EC" w:rsidP="00D503DE">
            <w:pPr>
              <w:jc w:val="both"/>
              <w:rPr>
                <w:rFonts w:ascii="Arial" w:hAnsi="Arial" w:cs="Arial"/>
                <w:sz w:val="22"/>
                <w:szCs w:val="22"/>
                <w:u w:val="single"/>
                <w:lang w:val="nl-BE"/>
              </w:rPr>
            </w:pPr>
          </w:p>
          <w:p w14:paraId="514F1518"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6.5.1. De audiovisuele gegevensdragers worden ter griffie bewaard en na afloop van de verjaringstermijn van de strafvordering of van de burgerlijke rechtsvordering, wanneer deze op een later tijdstip valt, vernietigd.</w:t>
            </w:r>
          </w:p>
          <w:p w14:paraId="46A2DAFB"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70B7B54F"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In geval van veroordeling worden zij vernietigd na de volledige tenuitvoerlegging of de verjaring van de straf.</w:t>
            </w:r>
            <w:r w:rsidRPr="00BD29EC">
              <w:rPr>
                <w:rFonts w:ascii="Arial" w:hAnsi="Arial" w:cs="Arial"/>
                <w:sz w:val="22"/>
                <w:szCs w:val="22"/>
                <w:lang w:val="nl-BE"/>
              </w:rPr>
              <w:t xml:space="preserve"> </w:t>
            </w:r>
            <w:r w:rsidRPr="00BD29EC">
              <w:rPr>
                <w:rFonts w:ascii="Arial" w:hAnsi="Arial" w:cs="Arial"/>
                <w:color w:val="000000"/>
                <w:sz w:val="22"/>
                <w:szCs w:val="22"/>
                <w:lang w:val="nl-BE"/>
              </w:rPr>
              <w:t>De audiovisuele gegevensdragers kunnen bovendien altijd bij beslissing van het vonnisgerecht vernietigd worden (art. 101 Sv.).</w:t>
            </w:r>
          </w:p>
          <w:p w14:paraId="52B387A4"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7EE8E5D8" w14:textId="77777777" w:rsidR="00A9166E" w:rsidRDefault="00A9166E" w:rsidP="00D503DE">
            <w:pPr>
              <w:autoSpaceDE w:val="0"/>
              <w:autoSpaceDN w:val="0"/>
              <w:adjustRightInd w:val="0"/>
              <w:jc w:val="both"/>
              <w:rPr>
                <w:rFonts w:ascii="Arial" w:hAnsi="Arial" w:cs="Arial"/>
                <w:color w:val="000000"/>
                <w:sz w:val="22"/>
                <w:szCs w:val="22"/>
                <w:lang w:val="nl-BE"/>
              </w:rPr>
            </w:pPr>
          </w:p>
          <w:p w14:paraId="293D3751" w14:textId="77777777" w:rsidR="00A9166E" w:rsidRDefault="00A9166E" w:rsidP="00D503DE">
            <w:pPr>
              <w:autoSpaceDE w:val="0"/>
              <w:autoSpaceDN w:val="0"/>
              <w:adjustRightInd w:val="0"/>
              <w:jc w:val="both"/>
              <w:rPr>
                <w:rFonts w:ascii="Arial" w:hAnsi="Arial" w:cs="Arial"/>
                <w:color w:val="000000"/>
                <w:sz w:val="22"/>
                <w:szCs w:val="22"/>
                <w:lang w:val="nl-BE"/>
              </w:rPr>
            </w:pPr>
          </w:p>
          <w:p w14:paraId="4C6786CE" w14:textId="47C69B36"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6.5.2. De audiovisuele gegevensdragers worden tegen wissen beveiligd en worden bij voorkeur bewaard in een afgesloten ruimte in ideale bewaaromstandigheden.</w:t>
            </w:r>
          </w:p>
        </w:tc>
      </w:tr>
      <w:tr w:rsidR="00BD29EC" w:rsidRPr="001D0653" w14:paraId="4D6C00E7" w14:textId="77777777" w:rsidTr="00D503DE">
        <w:trPr>
          <w:trHeight w:val="265"/>
          <w:jc w:val="center"/>
        </w:trPr>
        <w:tc>
          <w:tcPr>
            <w:tcW w:w="4652" w:type="dxa"/>
          </w:tcPr>
          <w:p w14:paraId="5A9D82E4" w14:textId="77777777" w:rsidR="00BD29EC" w:rsidRPr="00BD29EC" w:rsidRDefault="00BD29EC" w:rsidP="00D503DE">
            <w:pPr>
              <w:spacing w:before="360"/>
              <w:jc w:val="both"/>
              <w:rPr>
                <w:rFonts w:ascii="Arial" w:hAnsi="Arial" w:cs="Arial"/>
                <w:b/>
                <w:u w:val="single"/>
                <w:lang w:val="fr-FR" w:eastAsia="nl-NL"/>
              </w:rPr>
            </w:pPr>
            <w:r w:rsidRPr="00BD29EC">
              <w:rPr>
                <w:rFonts w:ascii="Arial" w:hAnsi="Arial" w:cs="Arial"/>
                <w:b/>
                <w:u w:val="single"/>
                <w:lang w:val="fr-FR" w:eastAsia="nl-NL"/>
              </w:rPr>
              <w:lastRenderedPageBreak/>
              <w:t>7. EVALUATION</w:t>
            </w:r>
          </w:p>
          <w:p w14:paraId="67B3549E" w14:textId="77777777" w:rsidR="00BD29EC" w:rsidRPr="00BD29EC" w:rsidRDefault="00BD29EC" w:rsidP="00D503DE">
            <w:pPr>
              <w:rPr>
                <w:rFonts w:ascii="Arial" w:hAnsi="Arial" w:cs="Arial"/>
                <w:b/>
                <w:u w:val="single"/>
                <w:lang w:val="fr-FR" w:eastAsia="nl-NL"/>
              </w:rPr>
            </w:pPr>
          </w:p>
          <w:p w14:paraId="65C231E6"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Le Service de la Politique criminelle </w:t>
            </w:r>
            <w:r w:rsidRPr="00BD29EC">
              <w:rPr>
                <w:rFonts w:ascii="Arial" w:hAnsi="Arial" w:cs="Arial"/>
                <w:sz w:val="22"/>
                <w:szCs w:val="22"/>
                <w:lang w:val="fr-BE" w:eastAsia="nl-NL"/>
              </w:rPr>
              <w:t xml:space="preserve">(SPF Justice, DGWL) </w:t>
            </w:r>
            <w:r w:rsidRPr="00BD29EC">
              <w:rPr>
                <w:rFonts w:ascii="Arial" w:hAnsi="Arial" w:cs="Arial"/>
                <w:sz w:val="22"/>
                <w:szCs w:val="22"/>
                <w:lang w:val="fr-FR" w:eastAsia="nl-NL"/>
              </w:rPr>
              <w:t xml:space="preserve">veille au suivi et à l'évaluation de l’application de la présente circulaire. Le Collège des procureurs généraux, le SPF Intérieur, le service responsable de la stratégie (GWSC/TAM) </w:t>
            </w:r>
            <w:r w:rsidRPr="00BD29EC">
              <w:rPr>
                <w:rFonts w:ascii="Arial" w:hAnsi="Arial" w:cs="Arial"/>
                <w:sz w:val="22"/>
                <w:szCs w:val="22"/>
                <w:lang w:val="fr-FR"/>
              </w:rPr>
              <w:t>de la Direction centrale de la police Technique et Scientifique de la Police Fédérale</w:t>
            </w:r>
            <w:r w:rsidRPr="00BD29EC">
              <w:rPr>
                <w:sz w:val="20"/>
                <w:szCs w:val="20"/>
                <w:lang w:val="fr-FR"/>
              </w:rPr>
              <w:t xml:space="preserve"> </w:t>
            </w:r>
            <w:r w:rsidRPr="00BD29EC">
              <w:rPr>
                <w:rFonts w:ascii="Arial" w:hAnsi="Arial" w:cs="Arial"/>
                <w:sz w:val="22"/>
                <w:szCs w:val="22"/>
                <w:lang w:val="fr-FR" w:eastAsia="nl-NL"/>
              </w:rPr>
              <w:t>en matière de technique d’audition individuelle des mineurs ainsi que les autres services concernés seront associés à cette évaluation.</w:t>
            </w:r>
          </w:p>
          <w:p w14:paraId="66013219" w14:textId="77777777" w:rsidR="00BD29EC" w:rsidRPr="00BD29EC" w:rsidRDefault="00BD29EC" w:rsidP="00D503DE">
            <w:pPr>
              <w:spacing w:before="360"/>
              <w:jc w:val="both"/>
              <w:rPr>
                <w:rFonts w:ascii="Arial" w:hAnsi="Arial" w:cs="Arial"/>
                <w:b/>
                <w:u w:val="single"/>
                <w:lang w:val="fr-FR" w:eastAsia="nl-NL"/>
              </w:rPr>
            </w:pPr>
            <w:r w:rsidRPr="00BD29EC">
              <w:rPr>
                <w:rFonts w:ascii="Arial" w:hAnsi="Arial" w:cs="Arial"/>
                <w:sz w:val="22"/>
                <w:szCs w:val="22"/>
                <w:lang w:val="fr-FR" w:eastAsia="nl-NL"/>
              </w:rPr>
              <w:lastRenderedPageBreak/>
              <w:t>Par ailleurs, sur l’initiative du</w:t>
            </w:r>
            <w:r w:rsidRPr="00BD29EC">
              <w:rPr>
                <w:lang w:val="fr-FR"/>
              </w:rPr>
              <w:t xml:space="preserve"> </w:t>
            </w:r>
            <w:r w:rsidRPr="00BD29EC">
              <w:rPr>
                <w:rFonts w:ascii="Arial" w:hAnsi="Arial" w:cs="Arial"/>
                <w:sz w:val="22"/>
                <w:szCs w:val="22"/>
                <w:lang w:val="fr-FR" w:eastAsia="nl-NL"/>
              </w:rPr>
              <w:t>Service de la Politique criminelle (SPF Justice, DGWL), un courrier sera envoyé au plus tard six mois avant l’expiration de chaque délai de deux ans à ces partenaires précités afin de juger de l’opportunité d’une réunion. Celle-ci se tiendra dans les plus brefs délais à condition qu’une partie en fasse la demande.</w:t>
            </w:r>
          </w:p>
        </w:tc>
        <w:tc>
          <w:tcPr>
            <w:tcW w:w="4652" w:type="dxa"/>
          </w:tcPr>
          <w:p w14:paraId="56EBD859" w14:textId="77777777" w:rsidR="00BD29EC" w:rsidRPr="00BD29EC" w:rsidRDefault="00BD29EC" w:rsidP="00D503DE">
            <w:pPr>
              <w:spacing w:before="360"/>
              <w:jc w:val="both"/>
              <w:rPr>
                <w:rFonts w:ascii="Arial" w:hAnsi="Arial" w:cs="Arial"/>
                <w:lang w:val="nl-BE"/>
              </w:rPr>
            </w:pPr>
            <w:r w:rsidRPr="00BD29EC">
              <w:rPr>
                <w:rFonts w:ascii="Arial" w:hAnsi="Arial" w:cs="Arial"/>
                <w:b/>
                <w:u w:val="single"/>
                <w:lang w:val="nl-BE"/>
              </w:rPr>
              <w:lastRenderedPageBreak/>
              <w:t>7. EVALUATIE</w:t>
            </w:r>
          </w:p>
          <w:p w14:paraId="30D7C46C" w14:textId="77777777" w:rsidR="00BD29EC" w:rsidRPr="00BD29EC" w:rsidRDefault="00BD29EC" w:rsidP="00D503DE">
            <w:pPr>
              <w:jc w:val="both"/>
              <w:rPr>
                <w:lang w:val="nl-BE"/>
              </w:rPr>
            </w:pPr>
          </w:p>
          <w:p w14:paraId="609720E6" w14:textId="77777777" w:rsidR="00BD29EC" w:rsidRPr="00BD29EC" w:rsidRDefault="00BD29EC" w:rsidP="00D503DE">
            <w:pPr>
              <w:autoSpaceDE w:val="0"/>
              <w:autoSpaceDN w:val="0"/>
              <w:adjustRightInd w:val="0"/>
              <w:spacing w:after="76"/>
              <w:jc w:val="both"/>
              <w:rPr>
                <w:rFonts w:ascii="Arial" w:hAnsi="Arial" w:cs="Arial"/>
                <w:sz w:val="22"/>
                <w:szCs w:val="22"/>
                <w:lang w:val="nl-BE"/>
              </w:rPr>
            </w:pPr>
            <w:r w:rsidRPr="00BD29EC">
              <w:rPr>
                <w:rFonts w:ascii="Arial" w:hAnsi="Arial" w:cs="Arial"/>
                <w:sz w:val="22"/>
                <w:szCs w:val="22"/>
                <w:lang w:val="nl-BE"/>
              </w:rPr>
              <w:t>De Dienst voor het Strafrechtelijk beleid (FOD Justitie, DGWL), zorgt voor de toepassing en de evaluatie van deze omzendbrief. Het College van procureurs-generaal en de FOD Binnenlandse Zaken zullen samen met de verantwoordelijke dienst inzake verhoortechnieken van minderjarigen (GWSC/TAM) van de Centrale directie van Technische en Wetenschappelijke politie van de Federale Politie en de andere bevoegde diensten, bij de evaluatie betrokken worden.</w:t>
            </w:r>
          </w:p>
          <w:p w14:paraId="20D60434" w14:textId="77777777" w:rsidR="00BD29EC" w:rsidRPr="00BD29EC" w:rsidRDefault="00BD29EC" w:rsidP="00D503DE">
            <w:pPr>
              <w:spacing w:before="360"/>
              <w:jc w:val="both"/>
              <w:rPr>
                <w:rFonts w:ascii="Arial" w:hAnsi="Arial" w:cs="Arial"/>
                <w:b/>
                <w:u w:val="single"/>
                <w:lang w:val="nl-BE"/>
              </w:rPr>
            </w:pPr>
            <w:r w:rsidRPr="00BD29EC">
              <w:rPr>
                <w:rFonts w:ascii="Arial" w:hAnsi="Arial" w:cs="Arial"/>
                <w:sz w:val="22"/>
                <w:szCs w:val="22"/>
                <w:lang w:val="nl-BE"/>
              </w:rPr>
              <w:lastRenderedPageBreak/>
              <w:t>Hiertoe zal de Dienst voor het Strafrechtelijk beleid (FOD Justitie, DGWL), ten laatste zes maanden voor het verlopen van een termijn van twee jaar, een brief richten aan haar partners om de nuttigheid van een vergadering te beoordelen. Deze kan op zeer korte termijn georganiseerd worden, op voorwaarde dat één van de partijen hierop aandringt.</w:t>
            </w:r>
          </w:p>
        </w:tc>
      </w:tr>
      <w:tr w:rsidR="00BD29EC" w:rsidRPr="00BD29EC" w14:paraId="130977C6" w14:textId="77777777" w:rsidTr="00D503DE">
        <w:trPr>
          <w:trHeight w:val="265"/>
          <w:jc w:val="center"/>
        </w:trPr>
        <w:tc>
          <w:tcPr>
            <w:tcW w:w="4652" w:type="dxa"/>
          </w:tcPr>
          <w:p w14:paraId="436B78BB" w14:textId="77777777" w:rsidR="00BD29EC" w:rsidRPr="00BD29EC" w:rsidRDefault="00BD29EC" w:rsidP="00D503DE">
            <w:pPr>
              <w:spacing w:before="360"/>
              <w:jc w:val="both"/>
              <w:rPr>
                <w:rFonts w:ascii="Arial" w:hAnsi="Arial" w:cs="Arial"/>
                <w:b/>
                <w:u w:val="single"/>
                <w:lang w:val="fr-FR" w:eastAsia="nl-NL"/>
              </w:rPr>
            </w:pPr>
            <w:r w:rsidRPr="00BD29EC">
              <w:rPr>
                <w:rFonts w:ascii="Arial" w:hAnsi="Arial" w:cs="Arial"/>
                <w:b/>
                <w:u w:val="single"/>
                <w:lang w:val="fr-FR" w:eastAsia="nl-NL"/>
              </w:rPr>
              <w:lastRenderedPageBreak/>
              <w:t>8. ENTREE EN VIGUEUR</w:t>
            </w:r>
          </w:p>
          <w:p w14:paraId="0D037D78" w14:textId="77777777" w:rsidR="00BD29EC" w:rsidRPr="00BD29EC" w:rsidRDefault="00BD29EC" w:rsidP="00D503DE">
            <w:pPr>
              <w:rPr>
                <w:rFonts w:ascii="Arial" w:hAnsi="Arial" w:cs="Arial"/>
                <w:b/>
                <w:u w:val="single"/>
                <w:lang w:val="fr-FR" w:eastAsia="nl-NL"/>
              </w:rPr>
            </w:pPr>
          </w:p>
          <w:p w14:paraId="59F12EC6"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La présente circulaire entre en vigueur le 15 octobre 2021</w:t>
            </w:r>
          </w:p>
          <w:p w14:paraId="149C3507" w14:textId="77777777" w:rsidR="00BD29EC" w:rsidRPr="00BD29EC" w:rsidRDefault="00BD29EC" w:rsidP="00D503DE">
            <w:pPr>
              <w:jc w:val="both"/>
              <w:rPr>
                <w:rFonts w:ascii="Arial" w:hAnsi="Arial" w:cs="Arial"/>
                <w:sz w:val="22"/>
                <w:szCs w:val="22"/>
                <w:lang w:val="fr-FR" w:eastAsia="nl-NL"/>
              </w:rPr>
            </w:pPr>
          </w:p>
          <w:p w14:paraId="47AB11E1"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La circulaire ministérielle relative à l’enregistrement audiovisuel de l’audition des mineurs victimes ou témoins d’infractions du 16 juillet 2001 est abrogée et remplacée par la présente.</w:t>
            </w:r>
          </w:p>
          <w:p w14:paraId="22771C33" w14:textId="77777777" w:rsidR="00BD29EC" w:rsidRPr="00BD29EC" w:rsidRDefault="00BD29EC" w:rsidP="00D503DE">
            <w:pPr>
              <w:jc w:val="both"/>
              <w:rPr>
                <w:rFonts w:ascii="Arial" w:hAnsi="Arial" w:cs="Arial"/>
                <w:sz w:val="22"/>
                <w:szCs w:val="22"/>
                <w:lang w:val="fr-FR" w:eastAsia="nl-NL"/>
              </w:rPr>
            </w:pPr>
          </w:p>
          <w:p w14:paraId="4E81A652"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Sont annexés à la circulaire les annexes suivantes:</w:t>
            </w:r>
          </w:p>
          <w:p w14:paraId="5ED670CD" w14:textId="77777777" w:rsidR="00BD29EC" w:rsidRPr="00BD29EC" w:rsidRDefault="00BD29EC" w:rsidP="00D503DE">
            <w:pPr>
              <w:numPr>
                <w:ilvl w:val="0"/>
                <w:numId w:val="27"/>
              </w:numPr>
              <w:ind w:left="357" w:hanging="357"/>
              <w:jc w:val="both"/>
              <w:rPr>
                <w:rFonts w:ascii="Arial" w:hAnsi="Arial" w:cs="Arial"/>
                <w:sz w:val="22"/>
                <w:szCs w:val="22"/>
                <w:lang w:val="fr-FR" w:eastAsia="nl-NL"/>
              </w:rPr>
            </w:pPr>
            <w:r w:rsidRPr="00BD29EC">
              <w:rPr>
                <w:rFonts w:ascii="Arial" w:hAnsi="Arial" w:cs="Arial"/>
                <w:sz w:val="22"/>
                <w:szCs w:val="22"/>
                <w:lang w:val="fr-FR" w:eastAsia="nl-NL"/>
              </w:rPr>
              <w:t>la structure générale de l’audition ;</w:t>
            </w:r>
          </w:p>
          <w:p w14:paraId="63B26095" w14:textId="77777777" w:rsidR="00BD29EC" w:rsidRPr="00BD29EC" w:rsidRDefault="00BD29EC" w:rsidP="00D503DE">
            <w:pPr>
              <w:numPr>
                <w:ilvl w:val="0"/>
                <w:numId w:val="27"/>
              </w:numPr>
              <w:ind w:left="357" w:hanging="357"/>
              <w:jc w:val="both"/>
              <w:rPr>
                <w:rFonts w:ascii="Arial" w:hAnsi="Arial" w:cs="Arial"/>
                <w:b/>
                <w:u w:val="single"/>
                <w:lang w:val="fr-FR" w:eastAsia="nl-NL"/>
              </w:rPr>
            </w:pPr>
            <w:r w:rsidRPr="00BD29EC">
              <w:rPr>
                <w:rFonts w:ascii="Arial" w:hAnsi="Arial" w:cs="Arial"/>
                <w:sz w:val="22"/>
                <w:szCs w:val="22"/>
                <w:lang w:val="fr-FR" w:eastAsia="nl-NL"/>
              </w:rPr>
              <w:t>les moyens techniques recommandés.</w:t>
            </w:r>
          </w:p>
          <w:p w14:paraId="4D30147C" w14:textId="77777777" w:rsidR="00BD29EC" w:rsidRPr="00BD29EC" w:rsidRDefault="00BD29EC" w:rsidP="00D503DE">
            <w:pPr>
              <w:jc w:val="both"/>
              <w:rPr>
                <w:rFonts w:ascii="Arial" w:hAnsi="Arial" w:cs="Arial"/>
                <w:sz w:val="22"/>
                <w:szCs w:val="22"/>
                <w:lang w:val="fr-FR" w:eastAsia="nl-NL"/>
              </w:rPr>
            </w:pPr>
          </w:p>
          <w:p w14:paraId="488EC984" w14:textId="77777777" w:rsidR="00BD29EC" w:rsidRPr="00BD29EC" w:rsidRDefault="00BD29EC" w:rsidP="00D503DE">
            <w:pPr>
              <w:jc w:val="both"/>
              <w:rPr>
                <w:rFonts w:ascii="Arial" w:hAnsi="Arial" w:cs="Arial"/>
                <w:sz w:val="22"/>
                <w:szCs w:val="22"/>
                <w:lang w:val="fr-FR" w:eastAsia="nl-NL"/>
              </w:rPr>
            </w:pPr>
          </w:p>
          <w:p w14:paraId="28D59915" w14:textId="77777777" w:rsidR="00BD29EC" w:rsidRPr="00BD29EC" w:rsidRDefault="00BD29EC" w:rsidP="00D503DE">
            <w:pPr>
              <w:jc w:val="both"/>
              <w:rPr>
                <w:rFonts w:ascii="Arial" w:hAnsi="Arial" w:cs="Arial"/>
                <w:sz w:val="22"/>
                <w:szCs w:val="22"/>
                <w:lang w:val="fr-FR" w:eastAsia="nl-NL"/>
              </w:rPr>
            </w:pPr>
          </w:p>
          <w:p w14:paraId="255E8316" w14:textId="77777777" w:rsidR="00BD29EC" w:rsidRPr="00BD29EC" w:rsidRDefault="00BD29EC" w:rsidP="00D503DE">
            <w:pPr>
              <w:jc w:val="both"/>
              <w:rPr>
                <w:rFonts w:ascii="Arial" w:hAnsi="Arial" w:cs="Arial"/>
                <w:sz w:val="22"/>
                <w:szCs w:val="22"/>
                <w:lang w:val="fr-FR" w:eastAsia="nl-NL"/>
              </w:rPr>
            </w:pPr>
          </w:p>
          <w:p w14:paraId="35D7AF45" w14:textId="77777777" w:rsidR="00BD29EC" w:rsidRPr="00BD29EC" w:rsidRDefault="00BD29EC" w:rsidP="00D503DE">
            <w:pPr>
              <w:jc w:val="both"/>
              <w:rPr>
                <w:rFonts w:ascii="Arial" w:hAnsi="Arial" w:cs="Arial"/>
                <w:sz w:val="22"/>
                <w:szCs w:val="22"/>
                <w:lang w:val="fr-FR" w:eastAsia="nl-NL"/>
              </w:rPr>
            </w:pPr>
          </w:p>
          <w:p w14:paraId="2E6BC076" w14:textId="77777777" w:rsidR="00BD29EC" w:rsidRPr="00BD29EC" w:rsidRDefault="00BD29EC" w:rsidP="00D503DE">
            <w:pPr>
              <w:jc w:val="both"/>
              <w:rPr>
                <w:rFonts w:ascii="Arial" w:hAnsi="Arial" w:cs="Arial"/>
                <w:sz w:val="22"/>
                <w:szCs w:val="22"/>
                <w:lang w:val="fr-FR" w:eastAsia="nl-NL"/>
              </w:rPr>
            </w:pPr>
          </w:p>
          <w:p w14:paraId="76C332E6" w14:textId="77777777" w:rsidR="00BD29EC" w:rsidRPr="00BD29EC" w:rsidRDefault="00BD29EC" w:rsidP="00D503DE">
            <w:pPr>
              <w:jc w:val="both"/>
              <w:rPr>
                <w:rFonts w:ascii="Arial" w:hAnsi="Arial" w:cs="Arial"/>
                <w:sz w:val="22"/>
                <w:szCs w:val="22"/>
                <w:lang w:val="fr-FR" w:eastAsia="nl-NL"/>
              </w:rPr>
            </w:pPr>
          </w:p>
          <w:p w14:paraId="39849F0F" w14:textId="77777777" w:rsidR="00BD29EC" w:rsidRPr="00BD29EC" w:rsidRDefault="00BD29EC" w:rsidP="00D503DE">
            <w:pPr>
              <w:jc w:val="both"/>
              <w:rPr>
                <w:rFonts w:ascii="Arial" w:hAnsi="Arial" w:cs="Arial"/>
                <w:sz w:val="22"/>
                <w:szCs w:val="22"/>
                <w:lang w:val="fr-FR" w:eastAsia="nl-NL"/>
              </w:rPr>
            </w:pPr>
          </w:p>
          <w:p w14:paraId="2FD6E5E1" w14:textId="77777777" w:rsidR="00BD29EC" w:rsidRPr="00BD29EC" w:rsidRDefault="00BD29EC" w:rsidP="00D503DE">
            <w:pPr>
              <w:jc w:val="both"/>
              <w:rPr>
                <w:rFonts w:ascii="Arial" w:hAnsi="Arial" w:cs="Arial"/>
                <w:sz w:val="22"/>
                <w:szCs w:val="22"/>
                <w:lang w:val="fr-FR" w:eastAsia="nl-NL"/>
              </w:rPr>
            </w:pPr>
          </w:p>
          <w:p w14:paraId="423F1314" w14:textId="3850EA99" w:rsidR="00A9166E" w:rsidRDefault="00A9166E" w:rsidP="00D503DE">
            <w:pPr>
              <w:jc w:val="both"/>
              <w:rPr>
                <w:rFonts w:ascii="Arial" w:hAnsi="Arial" w:cs="Arial"/>
                <w:sz w:val="22"/>
                <w:szCs w:val="22"/>
                <w:lang w:val="fr-FR" w:eastAsia="nl-NL"/>
              </w:rPr>
            </w:pPr>
          </w:p>
          <w:p w14:paraId="1344C813" w14:textId="50BC483C" w:rsidR="00AC763A" w:rsidRDefault="00AC763A" w:rsidP="00D503DE">
            <w:pPr>
              <w:jc w:val="both"/>
              <w:rPr>
                <w:rFonts w:ascii="Arial" w:hAnsi="Arial" w:cs="Arial"/>
                <w:sz w:val="22"/>
                <w:szCs w:val="22"/>
                <w:lang w:val="fr-FR" w:eastAsia="nl-NL"/>
              </w:rPr>
            </w:pPr>
          </w:p>
          <w:p w14:paraId="622BFCA3" w14:textId="4C87E70F" w:rsidR="00AC763A" w:rsidRDefault="00AC763A" w:rsidP="00D503DE">
            <w:pPr>
              <w:jc w:val="both"/>
              <w:rPr>
                <w:rFonts w:ascii="Arial" w:hAnsi="Arial" w:cs="Arial"/>
                <w:sz w:val="22"/>
                <w:szCs w:val="22"/>
                <w:lang w:val="fr-FR" w:eastAsia="nl-NL"/>
              </w:rPr>
            </w:pPr>
          </w:p>
          <w:p w14:paraId="14B80F3B" w14:textId="742D09AC" w:rsidR="00AC763A" w:rsidRDefault="00AC763A" w:rsidP="00D503DE">
            <w:pPr>
              <w:jc w:val="both"/>
              <w:rPr>
                <w:rFonts w:ascii="Arial" w:hAnsi="Arial" w:cs="Arial"/>
                <w:sz w:val="22"/>
                <w:szCs w:val="22"/>
                <w:lang w:val="fr-FR" w:eastAsia="nl-NL"/>
              </w:rPr>
            </w:pPr>
          </w:p>
          <w:p w14:paraId="7ED8F102" w14:textId="63A2DEB9" w:rsidR="00AC763A" w:rsidRDefault="00AC763A" w:rsidP="00D503DE">
            <w:pPr>
              <w:jc w:val="both"/>
              <w:rPr>
                <w:rFonts w:ascii="Arial" w:hAnsi="Arial" w:cs="Arial"/>
                <w:sz w:val="22"/>
                <w:szCs w:val="22"/>
                <w:lang w:val="fr-FR" w:eastAsia="nl-NL"/>
              </w:rPr>
            </w:pPr>
          </w:p>
          <w:p w14:paraId="7A4748ED" w14:textId="1BC5B79E" w:rsidR="00AC763A" w:rsidRDefault="00AC763A" w:rsidP="00D503DE">
            <w:pPr>
              <w:jc w:val="both"/>
              <w:rPr>
                <w:rFonts w:ascii="Arial" w:hAnsi="Arial" w:cs="Arial"/>
                <w:sz w:val="22"/>
                <w:szCs w:val="22"/>
                <w:lang w:val="fr-FR" w:eastAsia="nl-NL"/>
              </w:rPr>
            </w:pPr>
          </w:p>
          <w:p w14:paraId="0B21E445" w14:textId="2E3EE390" w:rsidR="00AC763A" w:rsidRDefault="00AC763A" w:rsidP="00D503DE">
            <w:pPr>
              <w:jc w:val="both"/>
              <w:rPr>
                <w:rFonts w:ascii="Arial" w:hAnsi="Arial" w:cs="Arial"/>
                <w:sz w:val="22"/>
                <w:szCs w:val="22"/>
                <w:lang w:val="fr-FR" w:eastAsia="nl-NL"/>
              </w:rPr>
            </w:pPr>
          </w:p>
          <w:p w14:paraId="3DACE381" w14:textId="2CA09DB0" w:rsidR="00AC763A" w:rsidRDefault="00AC763A" w:rsidP="00D503DE">
            <w:pPr>
              <w:jc w:val="both"/>
              <w:rPr>
                <w:rFonts w:ascii="Arial" w:hAnsi="Arial" w:cs="Arial"/>
                <w:sz w:val="22"/>
                <w:szCs w:val="22"/>
                <w:lang w:val="fr-FR" w:eastAsia="nl-NL"/>
              </w:rPr>
            </w:pPr>
          </w:p>
          <w:p w14:paraId="28CE29E7" w14:textId="082A48E8" w:rsidR="00AC763A" w:rsidRDefault="00AC763A" w:rsidP="00D503DE">
            <w:pPr>
              <w:jc w:val="both"/>
              <w:rPr>
                <w:rFonts w:ascii="Arial" w:hAnsi="Arial" w:cs="Arial"/>
                <w:sz w:val="22"/>
                <w:szCs w:val="22"/>
                <w:lang w:val="fr-FR" w:eastAsia="nl-NL"/>
              </w:rPr>
            </w:pPr>
          </w:p>
          <w:p w14:paraId="593B926B" w14:textId="77777777" w:rsidR="00AC763A" w:rsidRPr="00BD29EC" w:rsidRDefault="00AC763A" w:rsidP="00D503DE">
            <w:pPr>
              <w:jc w:val="both"/>
              <w:rPr>
                <w:rFonts w:ascii="Arial" w:hAnsi="Arial" w:cs="Arial"/>
                <w:sz w:val="22"/>
                <w:szCs w:val="22"/>
                <w:lang w:val="fr-FR" w:eastAsia="nl-NL"/>
              </w:rPr>
            </w:pPr>
          </w:p>
          <w:p w14:paraId="37C97B34" w14:textId="77777777" w:rsidR="00BD29EC" w:rsidRDefault="00BD29EC" w:rsidP="00D503DE">
            <w:pPr>
              <w:jc w:val="both"/>
              <w:rPr>
                <w:rFonts w:ascii="Arial" w:hAnsi="Arial" w:cs="Arial"/>
                <w:b/>
                <w:u w:val="single"/>
                <w:lang w:val="fr-FR" w:eastAsia="nl-NL"/>
              </w:rPr>
            </w:pPr>
          </w:p>
          <w:p w14:paraId="514C3DC6" w14:textId="77777777" w:rsidR="009D678F" w:rsidRDefault="009D678F" w:rsidP="00D503DE">
            <w:pPr>
              <w:jc w:val="both"/>
              <w:rPr>
                <w:rFonts w:ascii="Arial" w:hAnsi="Arial" w:cs="Arial"/>
                <w:b/>
                <w:u w:val="single"/>
                <w:lang w:val="fr-FR" w:eastAsia="nl-NL"/>
              </w:rPr>
            </w:pPr>
          </w:p>
          <w:p w14:paraId="698A7562" w14:textId="77777777" w:rsidR="009D678F" w:rsidRDefault="009D678F" w:rsidP="00D503DE">
            <w:pPr>
              <w:jc w:val="both"/>
              <w:rPr>
                <w:rFonts w:ascii="Arial" w:hAnsi="Arial" w:cs="Arial"/>
                <w:b/>
                <w:u w:val="single"/>
                <w:lang w:val="fr-FR" w:eastAsia="nl-NL"/>
              </w:rPr>
            </w:pPr>
          </w:p>
          <w:p w14:paraId="6FE6B08B" w14:textId="77777777" w:rsidR="009D678F" w:rsidRDefault="009D678F" w:rsidP="00D503DE">
            <w:pPr>
              <w:jc w:val="both"/>
              <w:rPr>
                <w:rFonts w:ascii="Arial" w:hAnsi="Arial" w:cs="Arial"/>
                <w:b/>
                <w:u w:val="single"/>
                <w:lang w:val="fr-FR" w:eastAsia="nl-NL"/>
              </w:rPr>
            </w:pPr>
          </w:p>
          <w:p w14:paraId="7406064B" w14:textId="77777777" w:rsidR="009D678F" w:rsidRDefault="009D678F" w:rsidP="00D503DE">
            <w:pPr>
              <w:jc w:val="both"/>
              <w:rPr>
                <w:rFonts w:ascii="Arial" w:hAnsi="Arial" w:cs="Arial"/>
                <w:b/>
                <w:u w:val="single"/>
                <w:lang w:val="fr-FR" w:eastAsia="nl-NL"/>
              </w:rPr>
            </w:pPr>
          </w:p>
          <w:p w14:paraId="11091B67" w14:textId="77777777" w:rsidR="009D678F" w:rsidRDefault="009D678F" w:rsidP="00D503DE">
            <w:pPr>
              <w:jc w:val="both"/>
              <w:rPr>
                <w:rFonts w:ascii="Arial" w:hAnsi="Arial" w:cs="Arial"/>
                <w:b/>
                <w:u w:val="single"/>
                <w:lang w:val="fr-FR" w:eastAsia="nl-NL"/>
              </w:rPr>
            </w:pPr>
          </w:p>
          <w:p w14:paraId="61B376E7" w14:textId="77777777" w:rsidR="009D678F" w:rsidRDefault="009D678F" w:rsidP="00D503DE">
            <w:pPr>
              <w:jc w:val="both"/>
              <w:rPr>
                <w:rFonts w:ascii="Arial" w:hAnsi="Arial" w:cs="Arial"/>
                <w:b/>
                <w:u w:val="single"/>
                <w:lang w:val="fr-FR" w:eastAsia="nl-NL"/>
              </w:rPr>
            </w:pPr>
          </w:p>
          <w:p w14:paraId="769516FA" w14:textId="256D005B" w:rsidR="009D678F" w:rsidRPr="00BD29EC" w:rsidRDefault="009D678F" w:rsidP="00D503DE">
            <w:pPr>
              <w:jc w:val="both"/>
              <w:rPr>
                <w:rFonts w:ascii="Arial" w:hAnsi="Arial" w:cs="Arial"/>
                <w:b/>
                <w:u w:val="single"/>
                <w:lang w:val="fr-FR" w:eastAsia="nl-NL"/>
              </w:rPr>
            </w:pPr>
          </w:p>
        </w:tc>
        <w:tc>
          <w:tcPr>
            <w:tcW w:w="4652" w:type="dxa"/>
          </w:tcPr>
          <w:p w14:paraId="509F7300" w14:textId="77777777" w:rsidR="00BD29EC" w:rsidRPr="00BD29EC" w:rsidRDefault="00BD29EC" w:rsidP="00D503DE">
            <w:pPr>
              <w:spacing w:before="360"/>
              <w:jc w:val="both"/>
              <w:rPr>
                <w:rFonts w:ascii="Arial" w:hAnsi="Arial" w:cs="Arial"/>
                <w:lang w:val="nl-BE"/>
              </w:rPr>
            </w:pPr>
            <w:r w:rsidRPr="00BD29EC">
              <w:rPr>
                <w:rFonts w:ascii="Arial" w:hAnsi="Arial" w:cs="Arial"/>
                <w:b/>
                <w:u w:val="single"/>
                <w:lang w:val="nl-BE"/>
              </w:rPr>
              <w:t>8. INWERKINGTREDING</w:t>
            </w:r>
          </w:p>
          <w:p w14:paraId="100B9C59" w14:textId="77777777" w:rsidR="00BD29EC" w:rsidRPr="00BD29EC" w:rsidRDefault="00BD29EC" w:rsidP="00D503DE">
            <w:pPr>
              <w:jc w:val="both"/>
              <w:rPr>
                <w:lang w:val="nl-BE"/>
              </w:rPr>
            </w:pPr>
          </w:p>
          <w:p w14:paraId="2879B18A"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Deze omzendbrief treedt in werking op 15 oktober 2021.</w:t>
            </w:r>
          </w:p>
          <w:p w14:paraId="5F9CBF3E" w14:textId="77777777" w:rsidR="00BD29EC" w:rsidRPr="00BD29EC" w:rsidRDefault="00BD29EC" w:rsidP="00D503DE">
            <w:pPr>
              <w:jc w:val="both"/>
              <w:rPr>
                <w:rFonts w:ascii="Arial" w:hAnsi="Arial" w:cs="Arial"/>
                <w:sz w:val="22"/>
                <w:szCs w:val="22"/>
                <w:lang w:val="nl-BE"/>
              </w:rPr>
            </w:pPr>
          </w:p>
          <w:p w14:paraId="1B618BA3"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xml:space="preserve">De ministeriële omzendbrief over de audiovisuele opname van het verhoor van minderjarige slachtoffers of getuigen van misdrijven van 16 juli 2001 wordt opgeheven en door de huidige omzendbrief vervangen. </w:t>
            </w:r>
          </w:p>
          <w:p w14:paraId="0836A517" w14:textId="77777777" w:rsidR="00BD29EC" w:rsidRPr="00BD29EC" w:rsidRDefault="00BD29EC" w:rsidP="00D503DE">
            <w:pPr>
              <w:jc w:val="both"/>
              <w:rPr>
                <w:rFonts w:ascii="Arial" w:hAnsi="Arial" w:cs="Arial"/>
                <w:sz w:val="22"/>
                <w:szCs w:val="22"/>
                <w:lang w:val="nl-BE"/>
              </w:rPr>
            </w:pPr>
          </w:p>
          <w:p w14:paraId="336811AA"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Volgende bijlagen worden bij de omzendbrief bijgevoegd:</w:t>
            </w:r>
          </w:p>
          <w:p w14:paraId="3A7A63FA" w14:textId="77777777" w:rsidR="00BD29EC" w:rsidRPr="00BD29EC" w:rsidRDefault="00BD29EC" w:rsidP="00D503DE">
            <w:pPr>
              <w:numPr>
                <w:ilvl w:val="0"/>
                <w:numId w:val="26"/>
              </w:numPr>
              <w:ind w:left="357" w:hanging="357"/>
              <w:jc w:val="both"/>
              <w:rPr>
                <w:rFonts w:ascii="Arial" w:hAnsi="Arial" w:cs="Arial"/>
                <w:sz w:val="22"/>
                <w:szCs w:val="22"/>
                <w:lang w:val="nl-BE"/>
              </w:rPr>
            </w:pPr>
            <w:r w:rsidRPr="00BD29EC">
              <w:rPr>
                <w:rFonts w:ascii="Arial" w:hAnsi="Arial" w:cs="Arial"/>
                <w:sz w:val="22"/>
                <w:szCs w:val="22"/>
                <w:lang w:val="nl-BE"/>
              </w:rPr>
              <w:t>de algemene structuur van het verhoor ;</w:t>
            </w:r>
          </w:p>
          <w:p w14:paraId="045A30A9" w14:textId="77777777" w:rsidR="00BD29EC" w:rsidRPr="00BD29EC" w:rsidRDefault="00BD29EC" w:rsidP="00D503DE">
            <w:pPr>
              <w:numPr>
                <w:ilvl w:val="0"/>
                <w:numId w:val="26"/>
              </w:numPr>
              <w:ind w:left="357" w:hanging="357"/>
              <w:jc w:val="both"/>
              <w:rPr>
                <w:rFonts w:ascii="Arial" w:hAnsi="Arial" w:cs="Arial"/>
                <w:b/>
                <w:u w:val="single"/>
                <w:lang w:val="nl-BE"/>
              </w:rPr>
            </w:pPr>
            <w:r w:rsidRPr="00BD29EC">
              <w:rPr>
                <w:rFonts w:ascii="Arial" w:hAnsi="Arial" w:cs="Arial"/>
                <w:sz w:val="22"/>
                <w:szCs w:val="22"/>
                <w:lang w:val="nl-BE"/>
              </w:rPr>
              <w:t>de aanbevolen technische middelen.</w:t>
            </w:r>
          </w:p>
        </w:tc>
      </w:tr>
      <w:tr w:rsidR="00BD29EC" w:rsidRPr="00BD29EC" w14:paraId="434D9CE0" w14:textId="77777777" w:rsidTr="00D503DE">
        <w:trPr>
          <w:trHeight w:val="265"/>
          <w:jc w:val="center"/>
        </w:trPr>
        <w:tc>
          <w:tcPr>
            <w:tcW w:w="4652" w:type="dxa"/>
          </w:tcPr>
          <w:p w14:paraId="6D449921" w14:textId="77777777" w:rsidR="00BD29EC" w:rsidRPr="00BD29EC" w:rsidRDefault="00BD29EC" w:rsidP="00D503DE">
            <w:pPr>
              <w:spacing w:before="360"/>
              <w:jc w:val="both"/>
              <w:rPr>
                <w:rFonts w:ascii="Arial" w:hAnsi="Arial" w:cs="Arial"/>
                <w:b/>
                <w:bCs/>
                <w:u w:val="single"/>
                <w:lang w:val="fr-FR" w:eastAsia="nl-NL"/>
              </w:rPr>
            </w:pPr>
            <w:r w:rsidRPr="00BD29EC">
              <w:rPr>
                <w:rFonts w:ascii="Arial" w:hAnsi="Arial" w:cs="Arial"/>
                <w:b/>
                <w:bCs/>
                <w:u w:val="single"/>
                <w:lang w:val="fr-FR" w:eastAsia="nl-NL"/>
              </w:rPr>
              <w:lastRenderedPageBreak/>
              <w:t>9. TABLE DES MATIERES</w:t>
            </w:r>
          </w:p>
          <w:p w14:paraId="7BB37BA6" w14:textId="77777777" w:rsidR="00BD29EC" w:rsidRPr="00BD29EC" w:rsidRDefault="00BD29EC" w:rsidP="00D503DE">
            <w:pPr>
              <w:jc w:val="both"/>
              <w:rPr>
                <w:rFonts w:cs="Arial"/>
                <w:lang w:val="fr-FR" w:eastAsia="nl-NL"/>
              </w:rPr>
            </w:pPr>
          </w:p>
          <w:p w14:paraId="2F9B8877"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Lexique/rôles des acteurs concernés  </w:t>
            </w:r>
          </w:p>
          <w:p w14:paraId="7CCF0C20"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                                                                                                                                      </w:t>
            </w:r>
          </w:p>
          <w:p w14:paraId="2E113218" w14:textId="77777777" w:rsidR="00BD29EC" w:rsidRPr="00BD29EC" w:rsidRDefault="00BD29EC" w:rsidP="00D503DE">
            <w:pPr>
              <w:jc w:val="both"/>
              <w:rPr>
                <w:rFonts w:ascii="Arial" w:hAnsi="Arial" w:cs="Arial"/>
                <w:sz w:val="22"/>
                <w:szCs w:val="22"/>
                <w:lang w:val="fr-FR" w:eastAsia="nl-NL"/>
              </w:rPr>
            </w:pPr>
          </w:p>
          <w:p w14:paraId="64BB8FF8"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Introduction </w:t>
            </w:r>
          </w:p>
          <w:p w14:paraId="0A8F015A" w14:textId="77777777" w:rsidR="00BD29EC" w:rsidRPr="00BD29EC" w:rsidRDefault="00BD29EC" w:rsidP="00D503DE">
            <w:pPr>
              <w:jc w:val="both"/>
              <w:rPr>
                <w:rFonts w:ascii="Arial" w:hAnsi="Arial" w:cs="Arial"/>
                <w:sz w:val="22"/>
                <w:szCs w:val="22"/>
                <w:lang w:val="fr-FR" w:eastAsia="nl-NL"/>
              </w:rPr>
            </w:pPr>
          </w:p>
          <w:p w14:paraId="2B338E85"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1. Champ d’application </w:t>
            </w:r>
          </w:p>
          <w:p w14:paraId="73EF6053" w14:textId="77777777" w:rsidR="00BD29EC" w:rsidRPr="00BD29EC" w:rsidRDefault="00BD29EC" w:rsidP="00D503DE">
            <w:pPr>
              <w:jc w:val="both"/>
              <w:rPr>
                <w:rFonts w:ascii="Arial" w:hAnsi="Arial" w:cs="Arial"/>
                <w:sz w:val="22"/>
                <w:szCs w:val="22"/>
                <w:lang w:val="fr-FR" w:eastAsia="nl-NL"/>
              </w:rPr>
            </w:pPr>
          </w:p>
          <w:p w14:paraId="414F5274"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2. Compétences respectives des intervenants </w:t>
            </w:r>
          </w:p>
          <w:p w14:paraId="1B1B0130"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2.1. Rôle du magistrat </w:t>
            </w:r>
          </w:p>
          <w:p w14:paraId="76094821"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2.2. Rôle du fonctionnaire de police</w:t>
            </w:r>
          </w:p>
          <w:p w14:paraId="5D2114F2"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2.3.Rôle du Service d’assistance policière aux victimes </w:t>
            </w:r>
          </w:p>
          <w:p w14:paraId="592D6499"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2.4. Rôle de l’expert </w:t>
            </w:r>
          </w:p>
          <w:p w14:paraId="3D7935DF"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2.5. Rôle de l’interprète</w:t>
            </w:r>
          </w:p>
          <w:p w14:paraId="6E148240"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2.6. Rôle de l’avocat</w:t>
            </w:r>
          </w:p>
          <w:p w14:paraId="23D5D414" w14:textId="77777777" w:rsidR="00BD29EC" w:rsidRPr="00BD29EC" w:rsidRDefault="00BD29EC" w:rsidP="00D503DE">
            <w:pPr>
              <w:jc w:val="both"/>
              <w:rPr>
                <w:rFonts w:ascii="Arial" w:hAnsi="Arial" w:cs="Arial"/>
                <w:sz w:val="22"/>
                <w:szCs w:val="22"/>
                <w:lang w:val="fr-FR" w:eastAsia="nl-NL"/>
              </w:rPr>
            </w:pPr>
          </w:p>
          <w:p w14:paraId="5D35BC6F"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3. Premier accueil de la personne à auditionner, de la personne de confiance, de la personne qui signale les faits et/ou de la personne qui l’accompagne </w:t>
            </w:r>
          </w:p>
          <w:p w14:paraId="718ADEDD" w14:textId="77777777" w:rsidR="00BD29EC" w:rsidRPr="00BD29EC" w:rsidRDefault="00BD29EC" w:rsidP="00D503DE">
            <w:pPr>
              <w:jc w:val="both"/>
              <w:rPr>
                <w:rFonts w:ascii="Arial" w:hAnsi="Arial" w:cs="Arial"/>
                <w:sz w:val="22"/>
                <w:szCs w:val="22"/>
                <w:lang w:val="fr-FR" w:eastAsia="nl-NL"/>
              </w:rPr>
            </w:pPr>
          </w:p>
          <w:p w14:paraId="7794BDBE"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4. Modalités pratiques concernant l’audition </w:t>
            </w:r>
          </w:p>
          <w:p w14:paraId="20400CCC"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4.1. Convocation de la personne à auditionner</w:t>
            </w:r>
          </w:p>
          <w:p w14:paraId="5437C1CE"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4.2. Lieu de l’audition </w:t>
            </w:r>
          </w:p>
          <w:p w14:paraId="7A12D18D"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4.3. Moment de l’audition </w:t>
            </w:r>
          </w:p>
          <w:p w14:paraId="3EFE06A2" w14:textId="77777777" w:rsidR="00BD29EC" w:rsidRPr="00BD29EC" w:rsidRDefault="00BD29EC" w:rsidP="00D503DE">
            <w:pPr>
              <w:jc w:val="both"/>
              <w:rPr>
                <w:rFonts w:ascii="Arial" w:hAnsi="Arial" w:cs="Arial"/>
                <w:sz w:val="22"/>
                <w:szCs w:val="22"/>
                <w:lang w:val="fr-FR" w:eastAsia="nl-NL"/>
              </w:rPr>
            </w:pPr>
          </w:p>
          <w:p w14:paraId="32514ACC"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5. Déroulement de l’audition </w:t>
            </w:r>
          </w:p>
          <w:p w14:paraId="73AF34B2"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5.1. Accueil de la personne à auditionner au moment de l’audition</w:t>
            </w:r>
          </w:p>
          <w:p w14:paraId="23858089"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5.2. Présence des personnes à l’audition</w:t>
            </w:r>
          </w:p>
          <w:p w14:paraId="53A0C296"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5.3. Formalités essentielles</w:t>
            </w:r>
          </w:p>
          <w:p w14:paraId="5955E4E2"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5.3.1. Informations à communiquer à la personne à auditionner</w:t>
            </w:r>
          </w:p>
          <w:p w14:paraId="4F3A9DA0"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5.3.2. Accords requis</w:t>
            </w:r>
          </w:p>
          <w:p w14:paraId="16BDCFB4"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5.4. Enregistrement de l’audition</w:t>
            </w:r>
          </w:p>
          <w:p w14:paraId="0AD5F84C"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5.5. Structure générale de l’audition</w:t>
            </w:r>
          </w:p>
          <w:p w14:paraId="4DA32F29"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5.6. Clôture de l’audition </w:t>
            </w:r>
          </w:p>
          <w:p w14:paraId="0855108A"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5.7. Rédaction des procès-verbaux</w:t>
            </w:r>
          </w:p>
          <w:p w14:paraId="42682D0A"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5.7.1. Rédaction du procès-verbal dans les 48 heures </w:t>
            </w:r>
          </w:p>
          <w:p w14:paraId="3194A73C"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5.7.2. Procès-verbal de transcription de l’audition</w:t>
            </w:r>
          </w:p>
          <w:p w14:paraId="2EE07107" w14:textId="77777777" w:rsidR="00BD29EC" w:rsidRPr="00BD29EC" w:rsidRDefault="00BD29EC" w:rsidP="00D503DE">
            <w:pPr>
              <w:jc w:val="both"/>
              <w:rPr>
                <w:rFonts w:ascii="Arial" w:hAnsi="Arial" w:cs="Arial"/>
                <w:sz w:val="22"/>
                <w:szCs w:val="22"/>
                <w:lang w:val="fr-FR" w:eastAsia="nl-NL"/>
              </w:rPr>
            </w:pPr>
          </w:p>
          <w:p w14:paraId="735CF747"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6. Statut juridique et utilisation du support de données audiovisuel</w:t>
            </w:r>
          </w:p>
          <w:p w14:paraId="5087418C"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6.1. Nombre d’exemplaires</w:t>
            </w:r>
          </w:p>
          <w:p w14:paraId="6FEA8148"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6.2. Statut juridique</w:t>
            </w:r>
          </w:p>
          <w:p w14:paraId="126E96CD"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6.3. Visionnage du support de données audiovisuel </w:t>
            </w:r>
          </w:p>
          <w:p w14:paraId="379C02D3"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6.3.1. Personnes autorisées </w:t>
            </w:r>
          </w:p>
          <w:p w14:paraId="77253603"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6.3.2. Lieu du visionnage </w:t>
            </w:r>
          </w:p>
          <w:p w14:paraId="6995F75D"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lastRenderedPageBreak/>
              <w:t>6.4. Comparution personnelle de la personne auditionnée</w:t>
            </w:r>
          </w:p>
          <w:p w14:paraId="393FA8BE"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6.5. Délai de conservation du support de données audiovisuel </w:t>
            </w:r>
          </w:p>
          <w:p w14:paraId="5A394176" w14:textId="77777777" w:rsidR="00BD29EC" w:rsidRPr="00BD29EC" w:rsidRDefault="00BD29EC" w:rsidP="00D503DE">
            <w:pPr>
              <w:jc w:val="both"/>
              <w:rPr>
                <w:rFonts w:ascii="Arial" w:hAnsi="Arial" w:cs="Arial"/>
                <w:sz w:val="22"/>
                <w:szCs w:val="22"/>
                <w:lang w:val="fr-FR" w:eastAsia="nl-NL"/>
              </w:rPr>
            </w:pPr>
          </w:p>
          <w:p w14:paraId="61912DCC"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7. Evaluation </w:t>
            </w:r>
          </w:p>
          <w:p w14:paraId="1996D476" w14:textId="77777777" w:rsidR="00BD29EC" w:rsidRPr="00BD29EC" w:rsidRDefault="00BD29EC" w:rsidP="00D503DE">
            <w:pPr>
              <w:jc w:val="both"/>
              <w:rPr>
                <w:rFonts w:ascii="Arial" w:hAnsi="Arial" w:cs="Arial"/>
                <w:sz w:val="22"/>
                <w:szCs w:val="22"/>
                <w:lang w:val="fr-FR" w:eastAsia="nl-NL"/>
              </w:rPr>
            </w:pPr>
          </w:p>
          <w:p w14:paraId="4A61752E"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8. Entrée en vigueur</w:t>
            </w:r>
          </w:p>
          <w:p w14:paraId="17D93609" w14:textId="77777777" w:rsidR="00BD29EC" w:rsidRPr="00BD29EC" w:rsidRDefault="00BD29EC" w:rsidP="00D503DE">
            <w:pPr>
              <w:jc w:val="both"/>
              <w:rPr>
                <w:rFonts w:ascii="Arial" w:hAnsi="Arial" w:cs="Arial"/>
                <w:sz w:val="22"/>
                <w:szCs w:val="22"/>
                <w:lang w:val="fr-FR" w:eastAsia="nl-NL"/>
              </w:rPr>
            </w:pPr>
          </w:p>
          <w:p w14:paraId="02FAC653"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Annexes</w:t>
            </w:r>
          </w:p>
          <w:p w14:paraId="69970377"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1. Structure générale de l’audition </w:t>
            </w:r>
          </w:p>
          <w:p w14:paraId="616CD79A"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2. Moyens techniques recommandés</w:t>
            </w:r>
          </w:p>
          <w:p w14:paraId="27982AF4" w14:textId="77777777" w:rsidR="00BD29EC" w:rsidRPr="00BD29EC" w:rsidRDefault="00BD29EC" w:rsidP="00D503DE">
            <w:pPr>
              <w:jc w:val="both"/>
              <w:rPr>
                <w:rFonts w:ascii="Arial" w:hAnsi="Arial" w:cs="Arial"/>
                <w:sz w:val="22"/>
                <w:szCs w:val="22"/>
                <w:lang w:val="fr-FR" w:eastAsia="nl-NL"/>
              </w:rPr>
            </w:pPr>
          </w:p>
          <w:p w14:paraId="13B49DB9" w14:textId="77777777" w:rsidR="00BD29EC" w:rsidRPr="00BD29EC" w:rsidRDefault="00BD29EC" w:rsidP="00D503DE">
            <w:pPr>
              <w:jc w:val="both"/>
              <w:rPr>
                <w:rFonts w:ascii="Arial" w:hAnsi="Arial" w:cs="Arial"/>
                <w:b/>
                <w:u w:val="single"/>
                <w:lang w:val="nl-BE" w:eastAsia="nl-NL"/>
              </w:rPr>
            </w:pPr>
          </w:p>
        </w:tc>
        <w:tc>
          <w:tcPr>
            <w:tcW w:w="4652" w:type="dxa"/>
          </w:tcPr>
          <w:p w14:paraId="131375D6" w14:textId="77777777" w:rsidR="00BD29EC" w:rsidRPr="00BD29EC" w:rsidRDefault="00BD29EC" w:rsidP="00D503DE">
            <w:pPr>
              <w:spacing w:before="360"/>
              <w:jc w:val="both"/>
              <w:rPr>
                <w:rFonts w:ascii="Arial" w:hAnsi="Arial" w:cs="Arial"/>
                <w:b/>
                <w:bCs/>
                <w:u w:val="single"/>
                <w:lang w:val="nl-BE"/>
              </w:rPr>
            </w:pPr>
            <w:r w:rsidRPr="00BD29EC">
              <w:rPr>
                <w:rFonts w:ascii="Arial" w:hAnsi="Arial" w:cs="Arial"/>
                <w:b/>
                <w:bCs/>
                <w:u w:val="single"/>
                <w:lang w:val="nl-BE"/>
              </w:rPr>
              <w:lastRenderedPageBreak/>
              <w:t>9. INHOUDSTAFEL</w:t>
            </w:r>
          </w:p>
          <w:p w14:paraId="6C9C4BFC" w14:textId="77777777" w:rsidR="00BD29EC" w:rsidRPr="00BD29EC" w:rsidRDefault="00BD29EC" w:rsidP="00D503DE">
            <w:pPr>
              <w:jc w:val="both"/>
              <w:rPr>
                <w:lang w:val="nl-BE"/>
              </w:rPr>
            </w:pPr>
          </w:p>
          <w:p w14:paraId="431BFA0F" w14:textId="77777777" w:rsidR="00BD29EC" w:rsidRPr="00BD29EC" w:rsidRDefault="00BD29EC" w:rsidP="00D503DE">
            <w:pPr>
              <w:autoSpaceDE w:val="0"/>
              <w:autoSpaceDN w:val="0"/>
              <w:adjustRightInd w:val="0"/>
              <w:jc w:val="both"/>
              <w:rPr>
                <w:rFonts w:ascii="Arial" w:hAnsi="Arial" w:cs="Arial"/>
                <w:sz w:val="22"/>
                <w:szCs w:val="22"/>
                <w:lang w:val="nl-BE" w:eastAsia="nl-NL"/>
              </w:rPr>
            </w:pPr>
            <w:r w:rsidRPr="00BD29EC">
              <w:rPr>
                <w:rFonts w:ascii="Arial" w:hAnsi="Arial" w:cs="Arial"/>
                <w:sz w:val="22"/>
                <w:szCs w:val="22"/>
                <w:lang w:val="nl-BE" w:eastAsia="nl-NL"/>
              </w:rPr>
              <w:t>Verklarende woordenlijst/rollen van de actoren</w:t>
            </w:r>
          </w:p>
          <w:p w14:paraId="2354E080" w14:textId="77777777" w:rsidR="00BD29EC" w:rsidRPr="00BD29EC" w:rsidRDefault="00BD29EC" w:rsidP="00D503DE">
            <w:pPr>
              <w:autoSpaceDE w:val="0"/>
              <w:autoSpaceDN w:val="0"/>
              <w:adjustRightInd w:val="0"/>
              <w:jc w:val="both"/>
              <w:rPr>
                <w:rFonts w:ascii="Arial" w:hAnsi="Arial" w:cs="Arial"/>
                <w:sz w:val="22"/>
                <w:szCs w:val="22"/>
                <w:lang w:val="nl-BE" w:eastAsia="nl-NL"/>
              </w:rPr>
            </w:pPr>
          </w:p>
          <w:p w14:paraId="0A355A2E"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Inleiding </w:t>
            </w:r>
          </w:p>
          <w:p w14:paraId="3BD15BB8" w14:textId="77777777" w:rsidR="00BD29EC" w:rsidRPr="00BD29EC" w:rsidRDefault="00BD29EC" w:rsidP="00D503DE">
            <w:pPr>
              <w:autoSpaceDE w:val="0"/>
              <w:autoSpaceDN w:val="0"/>
              <w:adjustRightInd w:val="0"/>
              <w:jc w:val="both"/>
              <w:rPr>
                <w:rFonts w:ascii="Arial" w:hAnsi="Arial" w:cs="Arial"/>
                <w:sz w:val="22"/>
                <w:szCs w:val="22"/>
                <w:lang w:val="nl-NL" w:eastAsia="nl-NL"/>
              </w:rPr>
            </w:pPr>
          </w:p>
          <w:p w14:paraId="69B886D8" w14:textId="77777777" w:rsidR="00BD29EC" w:rsidRPr="00BD29EC" w:rsidRDefault="00BD29EC" w:rsidP="00D503DE">
            <w:pPr>
              <w:autoSpaceDE w:val="0"/>
              <w:autoSpaceDN w:val="0"/>
              <w:adjustRightInd w:val="0"/>
              <w:jc w:val="both"/>
              <w:rPr>
                <w:rFonts w:ascii="Arial" w:hAnsi="Arial" w:cs="Arial"/>
                <w:sz w:val="22"/>
                <w:szCs w:val="22"/>
                <w:lang w:val="nl-BE" w:eastAsia="nl-NL"/>
              </w:rPr>
            </w:pPr>
            <w:r w:rsidRPr="00BD29EC">
              <w:rPr>
                <w:rFonts w:ascii="Arial" w:hAnsi="Arial" w:cs="Arial"/>
                <w:sz w:val="22"/>
                <w:szCs w:val="22"/>
                <w:lang w:val="nl-BE" w:eastAsia="nl-NL"/>
              </w:rPr>
              <w:t xml:space="preserve">1. Toepassingsgebied </w:t>
            </w:r>
          </w:p>
          <w:p w14:paraId="671A06F9" w14:textId="77777777" w:rsidR="00BD29EC" w:rsidRPr="00BD29EC" w:rsidRDefault="00BD29EC" w:rsidP="00D503DE">
            <w:pPr>
              <w:autoSpaceDE w:val="0"/>
              <w:autoSpaceDN w:val="0"/>
              <w:adjustRightInd w:val="0"/>
              <w:jc w:val="both"/>
              <w:rPr>
                <w:rFonts w:ascii="Arial" w:hAnsi="Arial" w:cs="Arial"/>
                <w:sz w:val="22"/>
                <w:szCs w:val="22"/>
                <w:lang w:val="nl-BE" w:eastAsia="nl-NL"/>
              </w:rPr>
            </w:pPr>
          </w:p>
          <w:p w14:paraId="6C8A7DFC" w14:textId="77777777" w:rsidR="00BD29EC" w:rsidRPr="00BD29EC" w:rsidRDefault="00BD29EC" w:rsidP="00D503DE">
            <w:pPr>
              <w:autoSpaceDE w:val="0"/>
              <w:autoSpaceDN w:val="0"/>
              <w:adjustRightInd w:val="0"/>
              <w:jc w:val="both"/>
              <w:rPr>
                <w:rFonts w:ascii="Arial" w:hAnsi="Arial" w:cs="Arial"/>
                <w:sz w:val="22"/>
                <w:szCs w:val="22"/>
                <w:lang w:val="nl-BE" w:eastAsia="nl-NL"/>
              </w:rPr>
            </w:pPr>
            <w:r w:rsidRPr="00BD29EC">
              <w:rPr>
                <w:rFonts w:ascii="Arial" w:hAnsi="Arial" w:cs="Arial"/>
                <w:sz w:val="22"/>
                <w:szCs w:val="22"/>
                <w:lang w:val="nl-BE" w:eastAsia="nl-NL"/>
              </w:rPr>
              <w:t xml:space="preserve">2. Bevoegdheden van de tussenkomende personen </w:t>
            </w:r>
          </w:p>
          <w:p w14:paraId="18100C3C"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2.1. Rol van de magistraat </w:t>
            </w:r>
          </w:p>
          <w:p w14:paraId="3AB20BA0"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2.2. Rol van de politieambtenaar </w:t>
            </w:r>
          </w:p>
          <w:p w14:paraId="5B74CAF2"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2.3. Rol van de dienst slachtofferbejegening van de politie</w:t>
            </w:r>
          </w:p>
          <w:p w14:paraId="2A9A8D3E"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2.4. Rol van de deskundige </w:t>
            </w:r>
          </w:p>
          <w:p w14:paraId="06294983"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2.5. Rol van de tolk</w:t>
            </w:r>
          </w:p>
          <w:p w14:paraId="78F5CCBA"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2.6. Rol van de advocaat</w:t>
            </w:r>
          </w:p>
          <w:p w14:paraId="08BBE6DF" w14:textId="77777777" w:rsidR="00BD29EC" w:rsidRPr="00BD29EC" w:rsidRDefault="00BD29EC" w:rsidP="00D503DE">
            <w:pPr>
              <w:autoSpaceDE w:val="0"/>
              <w:autoSpaceDN w:val="0"/>
              <w:adjustRightInd w:val="0"/>
              <w:jc w:val="both"/>
              <w:rPr>
                <w:rFonts w:ascii="Arial" w:hAnsi="Arial" w:cs="Arial"/>
                <w:sz w:val="22"/>
                <w:szCs w:val="22"/>
                <w:lang w:val="nl-NL" w:eastAsia="nl-NL"/>
              </w:rPr>
            </w:pPr>
          </w:p>
          <w:p w14:paraId="2B94B0AF" w14:textId="77777777" w:rsidR="00BD29EC" w:rsidRPr="00BD29EC" w:rsidRDefault="00BD29EC" w:rsidP="00D503DE">
            <w:pPr>
              <w:autoSpaceDE w:val="0"/>
              <w:autoSpaceDN w:val="0"/>
              <w:adjustRightInd w:val="0"/>
              <w:jc w:val="both"/>
              <w:rPr>
                <w:rFonts w:ascii="Arial" w:hAnsi="Arial" w:cs="Arial"/>
                <w:sz w:val="22"/>
                <w:szCs w:val="22"/>
                <w:lang w:val="nl-BE" w:eastAsia="nl-NL"/>
              </w:rPr>
            </w:pPr>
            <w:r w:rsidRPr="00BD29EC">
              <w:rPr>
                <w:rFonts w:ascii="Arial" w:hAnsi="Arial" w:cs="Arial"/>
                <w:sz w:val="22"/>
                <w:szCs w:val="22"/>
                <w:lang w:val="nl-BE" w:eastAsia="nl-NL"/>
              </w:rPr>
              <w:t xml:space="preserve">3. Eerste opvang van de te horen persoon, de vertrouwenspersoon, de vergezellende persoon en /of de persoon die aangifte doet </w:t>
            </w:r>
          </w:p>
          <w:p w14:paraId="024B01D8" w14:textId="77777777" w:rsidR="00BD29EC" w:rsidRPr="00BD29EC" w:rsidRDefault="00BD29EC" w:rsidP="00D503DE">
            <w:pPr>
              <w:autoSpaceDE w:val="0"/>
              <w:autoSpaceDN w:val="0"/>
              <w:adjustRightInd w:val="0"/>
              <w:jc w:val="both"/>
              <w:rPr>
                <w:rFonts w:ascii="Arial" w:hAnsi="Arial" w:cs="Arial"/>
                <w:sz w:val="22"/>
                <w:szCs w:val="22"/>
                <w:lang w:val="nl-BE" w:eastAsia="nl-NL"/>
              </w:rPr>
            </w:pPr>
          </w:p>
          <w:p w14:paraId="12926DE6" w14:textId="77777777" w:rsidR="00BD29EC" w:rsidRPr="00BD29EC" w:rsidRDefault="00BD29EC" w:rsidP="00D503DE">
            <w:pPr>
              <w:autoSpaceDE w:val="0"/>
              <w:autoSpaceDN w:val="0"/>
              <w:adjustRightInd w:val="0"/>
              <w:jc w:val="both"/>
              <w:rPr>
                <w:rFonts w:ascii="Arial" w:hAnsi="Arial" w:cs="Arial"/>
                <w:sz w:val="22"/>
                <w:szCs w:val="22"/>
                <w:lang w:val="nl-BE" w:eastAsia="nl-NL"/>
              </w:rPr>
            </w:pPr>
          </w:p>
          <w:p w14:paraId="168ECD67"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4. Praktische modaliteiten van het verhoor </w:t>
            </w:r>
          </w:p>
          <w:p w14:paraId="7F6A9F69"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4.1. Oproeping van de te horen persoon </w:t>
            </w:r>
          </w:p>
          <w:p w14:paraId="38728BC9"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4.2. Plaats van het verhoor </w:t>
            </w:r>
          </w:p>
          <w:p w14:paraId="1D69759D"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4.3. Tijdstip van het verhoor </w:t>
            </w:r>
          </w:p>
          <w:p w14:paraId="71D1C879" w14:textId="77777777" w:rsidR="00BD29EC" w:rsidRPr="00BD29EC" w:rsidRDefault="00BD29EC" w:rsidP="00D503DE">
            <w:pPr>
              <w:autoSpaceDE w:val="0"/>
              <w:autoSpaceDN w:val="0"/>
              <w:adjustRightInd w:val="0"/>
              <w:jc w:val="both"/>
              <w:rPr>
                <w:rFonts w:ascii="Arial" w:hAnsi="Arial" w:cs="Arial"/>
                <w:sz w:val="22"/>
                <w:szCs w:val="22"/>
                <w:lang w:val="nl-NL" w:eastAsia="nl-NL"/>
              </w:rPr>
            </w:pPr>
          </w:p>
          <w:p w14:paraId="1804ABE4" w14:textId="77777777" w:rsidR="00BD29EC" w:rsidRPr="00BD29EC" w:rsidRDefault="00BD29EC" w:rsidP="00D503DE">
            <w:pPr>
              <w:autoSpaceDE w:val="0"/>
              <w:autoSpaceDN w:val="0"/>
              <w:adjustRightInd w:val="0"/>
              <w:jc w:val="both"/>
              <w:rPr>
                <w:rFonts w:ascii="Arial" w:hAnsi="Arial" w:cs="Arial"/>
                <w:sz w:val="22"/>
                <w:szCs w:val="22"/>
                <w:lang w:val="nl-NL" w:eastAsia="nl-NL"/>
              </w:rPr>
            </w:pPr>
          </w:p>
          <w:p w14:paraId="06430CE5"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5. Verloop van het verhoor </w:t>
            </w:r>
          </w:p>
          <w:p w14:paraId="5552501B"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5.1. Opvang van de te horen persoon naar aanleiding van het verhoor </w:t>
            </w:r>
          </w:p>
          <w:p w14:paraId="51D80E60"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5.2. Personen aanwezig bij het verhoor </w:t>
            </w:r>
          </w:p>
          <w:p w14:paraId="68AC484C"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5.3. Noodzakelijke formaliteiten </w:t>
            </w:r>
          </w:p>
          <w:p w14:paraId="345E7A21"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5.3.1. Inlichtingen voor de te horen persoon</w:t>
            </w:r>
          </w:p>
          <w:p w14:paraId="27801AC2" w14:textId="77777777" w:rsidR="00BD29EC" w:rsidRPr="00BD29EC" w:rsidRDefault="00BD29EC" w:rsidP="00D503DE">
            <w:pPr>
              <w:autoSpaceDE w:val="0"/>
              <w:autoSpaceDN w:val="0"/>
              <w:adjustRightInd w:val="0"/>
              <w:jc w:val="both"/>
              <w:rPr>
                <w:rFonts w:ascii="Arial" w:hAnsi="Arial" w:cs="Arial"/>
                <w:sz w:val="22"/>
                <w:szCs w:val="22"/>
                <w:lang w:val="nl-NL" w:eastAsia="nl-NL"/>
              </w:rPr>
            </w:pPr>
          </w:p>
          <w:p w14:paraId="788F44FD"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5.3.2. Vereiste toestemmingen </w:t>
            </w:r>
          </w:p>
          <w:p w14:paraId="2B5686D0"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5.4. Opname van het verhoor </w:t>
            </w:r>
          </w:p>
          <w:p w14:paraId="317E986E"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5.5. Algemene structuur van het verhoor </w:t>
            </w:r>
          </w:p>
          <w:p w14:paraId="60AA76A5"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5.6. Afsluiting van het verhoor </w:t>
            </w:r>
          </w:p>
          <w:p w14:paraId="06968B1C"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5.7. Opstellen van de processen-verbaal </w:t>
            </w:r>
          </w:p>
          <w:p w14:paraId="58636B9D"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5.7.1. Opstellen van het proces-verbaal binnen de 48 uur </w:t>
            </w:r>
          </w:p>
          <w:p w14:paraId="792459F2"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5.7.2. Proces-verbaal van overschrijving van het verhoor </w:t>
            </w:r>
          </w:p>
          <w:p w14:paraId="029B990C" w14:textId="77777777" w:rsidR="00BD29EC" w:rsidRPr="00BD29EC" w:rsidRDefault="00BD29EC" w:rsidP="00D503DE">
            <w:pPr>
              <w:autoSpaceDE w:val="0"/>
              <w:autoSpaceDN w:val="0"/>
              <w:adjustRightInd w:val="0"/>
              <w:jc w:val="both"/>
              <w:rPr>
                <w:rFonts w:ascii="Arial" w:hAnsi="Arial" w:cs="Arial"/>
                <w:sz w:val="22"/>
                <w:szCs w:val="22"/>
                <w:lang w:val="nl-NL" w:eastAsia="nl-NL"/>
              </w:rPr>
            </w:pPr>
          </w:p>
          <w:p w14:paraId="264B05DA" w14:textId="77777777" w:rsidR="00BD29EC" w:rsidRPr="00BD29EC" w:rsidRDefault="00BD29EC" w:rsidP="00D503DE">
            <w:pPr>
              <w:autoSpaceDE w:val="0"/>
              <w:autoSpaceDN w:val="0"/>
              <w:adjustRightInd w:val="0"/>
              <w:jc w:val="both"/>
              <w:rPr>
                <w:rFonts w:ascii="Arial" w:hAnsi="Arial" w:cs="Arial"/>
                <w:sz w:val="22"/>
                <w:szCs w:val="22"/>
                <w:lang w:val="nl-BE" w:eastAsia="nl-NL"/>
              </w:rPr>
            </w:pPr>
            <w:r w:rsidRPr="00BD29EC">
              <w:rPr>
                <w:rFonts w:ascii="Arial" w:hAnsi="Arial" w:cs="Arial"/>
                <w:sz w:val="22"/>
                <w:szCs w:val="22"/>
                <w:lang w:val="nl-BE" w:eastAsia="nl-NL"/>
              </w:rPr>
              <w:t xml:space="preserve">6. Juridisch statuut en gebruik van de audiovisuele gegevensdrager </w:t>
            </w:r>
          </w:p>
          <w:p w14:paraId="272C4149"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6.1. Aantal exemplaren </w:t>
            </w:r>
          </w:p>
          <w:p w14:paraId="67D143C4"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6.2. Juridisch statuut </w:t>
            </w:r>
          </w:p>
          <w:p w14:paraId="6221A386"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6.3. Het bekijken van de audiovisuele gegevensdrager </w:t>
            </w:r>
          </w:p>
          <w:p w14:paraId="3F8B260B"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6.3.1. Toegelaten personen </w:t>
            </w:r>
          </w:p>
          <w:p w14:paraId="583F5015"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6.3.2. Plaats van het bekijken </w:t>
            </w:r>
          </w:p>
          <w:p w14:paraId="0FF0188A"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lastRenderedPageBreak/>
              <w:t xml:space="preserve">6.4. Persoonlijke verschijning van de verhoorde persoon </w:t>
            </w:r>
          </w:p>
          <w:p w14:paraId="08EA109F"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6.5. Bewaringsperiode van de audiovisuele gegevensdrager </w:t>
            </w:r>
          </w:p>
          <w:p w14:paraId="168C56DE" w14:textId="77777777" w:rsidR="00BD29EC" w:rsidRPr="00BD29EC" w:rsidRDefault="00BD29EC" w:rsidP="00D503DE">
            <w:pPr>
              <w:autoSpaceDE w:val="0"/>
              <w:autoSpaceDN w:val="0"/>
              <w:adjustRightInd w:val="0"/>
              <w:jc w:val="both"/>
              <w:rPr>
                <w:rFonts w:ascii="Arial" w:hAnsi="Arial" w:cs="Arial"/>
                <w:sz w:val="22"/>
                <w:szCs w:val="22"/>
                <w:lang w:val="nl-NL" w:eastAsia="nl-NL"/>
              </w:rPr>
            </w:pPr>
          </w:p>
          <w:p w14:paraId="20ED317B"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7. Evaluatie </w:t>
            </w:r>
          </w:p>
          <w:p w14:paraId="46900351" w14:textId="77777777" w:rsidR="00BD29EC" w:rsidRPr="00BD29EC" w:rsidRDefault="00BD29EC" w:rsidP="00D503DE">
            <w:pPr>
              <w:autoSpaceDE w:val="0"/>
              <w:autoSpaceDN w:val="0"/>
              <w:adjustRightInd w:val="0"/>
              <w:jc w:val="both"/>
              <w:rPr>
                <w:rFonts w:ascii="Arial" w:hAnsi="Arial" w:cs="Arial"/>
                <w:sz w:val="22"/>
                <w:szCs w:val="22"/>
                <w:lang w:val="nl-NL" w:eastAsia="nl-NL"/>
              </w:rPr>
            </w:pPr>
          </w:p>
          <w:p w14:paraId="1DDC06C8"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8. Inwerkingtreding</w:t>
            </w:r>
          </w:p>
          <w:p w14:paraId="1CFCDDA8" w14:textId="77777777" w:rsidR="00BD29EC" w:rsidRPr="00BD29EC" w:rsidRDefault="00BD29EC" w:rsidP="00D503DE">
            <w:pPr>
              <w:autoSpaceDE w:val="0"/>
              <w:autoSpaceDN w:val="0"/>
              <w:adjustRightInd w:val="0"/>
              <w:jc w:val="both"/>
              <w:rPr>
                <w:rFonts w:ascii="Arial" w:hAnsi="Arial" w:cs="Arial"/>
                <w:sz w:val="22"/>
                <w:szCs w:val="22"/>
                <w:lang w:val="nl-NL" w:eastAsia="nl-NL"/>
              </w:rPr>
            </w:pPr>
          </w:p>
          <w:p w14:paraId="2BD035F2"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Bijlagen</w:t>
            </w:r>
          </w:p>
          <w:p w14:paraId="6DB25C6E"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1. Algemene structuur van het verhoor </w:t>
            </w:r>
          </w:p>
          <w:p w14:paraId="6E90C7CB" w14:textId="77777777" w:rsidR="00BD29EC" w:rsidRPr="00BD29EC" w:rsidRDefault="00BD29EC" w:rsidP="00D503DE">
            <w:pPr>
              <w:jc w:val="both"/>
              <w:rPr>
                <w:rFonts w:ascii="Arial" w:hAnsi="Arial" w:cs="Arial"/>
                <w:b/>
                <w:u w:val="single"/>
                <w:lang w:val="nl-BE"/>
              </w:rPr>
            </w:pPr>
            <w:r w:rsidRPr="00BD29EC">
              <w:rPr>
                <w:rFonts w:ascii="Arial" w:hAnsi="Arial" w:cs="Arial"/>
                <w:sz w:val="22"/>
                <w:szCs w:val="22"/>
                <w:lang w:val="fr-FR" w:eastAsia="nl-NL"/>
              </w:rPr>
              <w:t xml:space="preserve">2. </w:t>
            </w:r>
            <w:proofErr w:type="spellStart"/>
            <w:r w:rsidRPr="00BD29EC">
              <w:rPr>
                <w:rFonts w:ascii="Arial" w:hAnsi="Arial" w:cs="Arial"/>
                <w:sz w:val="22"/>
                <w:szCs w:val="22"/>
                <w:lang w:val="fr-FR" w:eastAsia="nl-NL"/>
              </w:rPr>
              <w:t>Aanbevolen</w:t>
            </w:r>
            <w:proofErr w:type="spellEnd"/>
            <w:r w:rsidRPr="00BD29EC">
              <w:rPr>
                <w:rFonts w:ascii="Arial" w:hAnsi="Arial" w:cs="Arial"/>
                <w:sz w:val="22"/>
                <w:szCs w:val="22"/>
                <w:lang w:val="fr-FR" w:eastAsia="nl-NL"/>
              </w:rPr>
              <w:t xml:space="preserve"> </w:t>
            </w:r>
            <w:proofErr w:type="spellStart"/>
            <w:r w:rsidRPr="00BD29EC">
              <w:rPr>
                <w:rFonts w:ascii="Arial" w:hAnsi="Arial" w:cs="Arial"/>
                <w:sz w:val="22"/>
                <w:szCs w:val="22"/>
                <w:lang w:val="fr-FR" w:eastAsia="nl-NL"/>
              </w:rPr>
              <w:t>technische</w:t>
            </w:r>
            <w:proofErr w:type="spellEnd"/>
            <w:r w:rsidRPr="00BD29EC">
              <w:rPr>
                <w:rFonts w:ascii="Arial" w:hAnsi="Arial" w:cs="Arial"/>
                <w:sz w:val="22"/>
                <w:szCs w:val="22"/>
                <w:lang w:val="fr-FR" w:eastAsia="nl-NL"/>
              </w:rPr>
              <w:t xml:space="preserve"> </w:t>
            </w:r>
            <w:proofErr w:type="spellStart"/>
            <w:r w:rsidRPr="00BD29EC">
              <w:rPr>
                <w:rFonts w:ascii="Arial" w:hAnsi="Arial" w:cs="Arial"/>
                <w:sz w:val="22"/>
                <w:szCs w:val="22"/>
                <w:lang w:val="fr-FR" w:eastAsia="nl-NL"/>
              </w:rPr>
              <w:t>middelen</w:t>
            </w:r>
            <w:proofErr w:type="spellEnd"/>
          </w:p>
        </w:tc>
      </w:tr>
    </w:tbl>
    <w:p w14:paraId="13880708" w14:textId="77777777" w:rsidR="00BD29EC" w:rsidRPr="00BD29EC" w:rsidRDefault="00BD29EC" w:rsidP="00BD29EC">
      <w:pPr>
        <w:rPr>
          <w:lang w:val="nl-BE"/>
        </w:rPr>
      </w:pPr>
    </w:p>
    <w:p w14:paraId="64828696" w14:textId="77777777" w:rsidR="00BD29EC" w:rsidRPr="00BD29EC" w:rsidRDefault="00BD29EC" w:rsidP="00BD29EC">
      <w:pPr>
        <w:rPr>
          <w:lang w:val="nl-BE"/>
        </w:rPr>
      </w:pPr>
    </w:p>
    <w:p w14:paraId="7E7209AC" w14:textId="77777777" w:rsidR="00BD29EC" w:rsidRPr="00BD29EC" w:rsidRDefault="00BD29EC" w:rsidP="00BD29EC">
      <w:pPr>
        <w:rPr>
          <w:lang w:val="nl-BE"/>
        </w:rPr>
      </w:pPr>
    </w:p>
    <w:p w14:paraId="77E9FBE0" w14:textId="77777777" w:rsidR="00BD29EC" w:rsidRPr="00BD29EC" w:rsidRDefault="00BD29EC" w:rsidP="00BD29EC">
      <w:pPr>
        <w:rPr>
          <w:lang w:val="nl-BE"/>
        </w:rPr>
      </w:pPr>
    </w:p>
    <w:p w14:paraId="6670ABE5" w14:textId="77777777" w:rsidR="00BD29EC" w:rsidRPr="00BD29EC" w:rsidRDefault="00BD29EC" w:rsidP="00BD29EC">
      <w:pPr>
        <w:rPr>
          <w:lang w:val="nl-BE"/>
        </w:rPr>
      </w:pPr>
    </w:p>
    <w:p w14:paraId="0B7F6336" w14:textId="77777777" w:rsidR="00BD29EC" w:rsidRPr="00BD29EC" w:rsidRDefault="00BD29EC" w:rsidP="00BD29EC">
      <w:pPr>
        <w:tabs>
          <w:tab w:val="left" w:pos="1656"/>
        </w:tabs>
        <w:rPr>
          <w:lang w:val="nl-BE"/>
        </w:rPr>
      </w:pPr>
      <w:r w:rsidRPr="00BD29EC">
        <w:rPr>
          <w:lang w:val="nl-BE"/>
        </w:rPr>
        <w:tab/>
      </w:r>
    </w:p>
    <w:tbl>
      <w:tblPr>
        <w:tblW w:w="4652" w:type="dxa"/>
        <w:jc w:val="center"/>
        <w:tblLayout w:type="fixed"/>
        <w:tblCellMar>
          <w:left w:w="170" w:type="dxa"/>
          <w:right w:w="170" w:type="dxa"/>
        </w:tblCellMar>
        <w:tblLook w:val="04A0" w:firstRow="1" w:lastRow="0" w:firstColumn="1" w:lastColumn="0" w:noHBand="0" w:noVBand="1"/>
      </w:tblPr>
      <w:tblGrid>
        <w:gridCol w:w="4652"/>
      </w:tblGrid>
      <w:tr w:rsidR="00BD29EC" w:rsidRPr="00BD29EC" w14:paraId="76D0906A" w14:textId="77777777" w:rsidTr="00D503DE">
        <w:trPr>
          <w:trHeight w:val="674"/>
          <w:jc w:val="center"/>
        </w:trPr>
        <w:tc>
          <w:tcPr>
            <w:tcW w:w="4652" w:type="dxa"/>
          </w:tcPr>
          <w:p w14:paraId="310DBB20" w14:textId="77777777" w:rsidR="00BD29EC" w:rsidRPr="00BD29EC" w:rsidRDefault="00BD29EC" w:rsidP="00D503DE">
            <w:pPr>
              <w:pStyle w:val="Voettekst"/>
              <w:jc w:val="both"/>
              <w:rPr>
                <w:rFonts w:ascii="Arial" w:hAnsi="Arial" w:cs="Arial"/>
                <w:sz w:val="22"/>
                <w:szCs w:val="22"/>
                <w:lang w:val="nl-BE"/>
              </w:rPr>
            </w:pPr>
          </w:p>
        </w:tc>
      </w:tr>
    </w:tbl>
    <w:p w14:paraId="3A4131E3" w14:textId="77777777" w:rsidR="00BD29EC" w:rsidRPr="00BD29EC" w:rsidRDefault="00BD29EC" w:rsidP="00BD29EC">
      <w:pPr>
        <w:tabs>
          <w:tab w:val="left" w:pos="1656"/>
        </w:tabs>
        <w:rPr>
          <w:lang w:val="nl-BE"/>
        </w:rPr>
      </w:pPr>
    </w:p>
    <w:p w14:paraId="7223A335" w14:textId="77777777" w:rsidR="00BD29EC" w:rsidRPr="00BD29EC" w:rsidRDefault="00BD29EC" w:rsidP="00BD29EC">
      <w:pPr>
        <w:rPr>
          <w:lang w:val="nl-BE"/>
        </w:rPr>
      </w:pPr>
      <w:r w:rsidRPr="00BD29EC">
        <w:rPr>
          <w:lang w:val="nl-BE"/>
        </w:rPr>
        <w:br w:type="page"/>
      </w:r>
    </w:p>
    <w:tbl>
      <w:tblPr>
        <w:tblW w:w="9529" w:type="dxa"/>
        <w:jc w:val="center"/>
        <w:tblLayout w:type="fixed"/>
        <w:tblCellMar>
          <w:left w:w="170" w:type="dxa"/>
          <w:right w:w="170" w:type="dxa"/>
        </w:tblCellMar>
        <w:tblLook w:val="0000" w:firstRow="0" w:lastRow="0" w:firstColumn="0" w:lastColumn="0" w:noHBand="0" w:noVBand="0"/>
      </w:tblPr>
      <w:tblGrid>
        <w:gridCol w:w="4877"/>
        <w:gridCol w:w="4652"/>
      </w:tblGrid>
      <w:tr w:rsidR="00BD29EC" w:rsidRPr="00BD29EC" w14:paraId="1AD1834F" w14:textId="77777777" w:rsidTr="00D503DE">
        <w:trPr>
          <w:cantSplit/>
          <w:jc w:val="center"/>
        </w:trPr>
        <w:tc>
          <w:tcPr>
            <w:tcW w:w="4877" w:type="dxa"/>
          </w:tcPr>
          <w:p w14:paraId="5C392EF9" w14:textId="395F95A8" w:rsidR="00BD29EC" w:rsidRPr="00BD29EC" w:rsidRDefault="00BD29EC" w:rsidP="00D503DE">
            <w:pPr>
              <w:pStyle w:val="ARIAL11"/>
              <w:rPr>
                <w:noProof/>
                <w:lang w:val="fr-FR"/>
              </w:rPr>
            </w:pPr>
            <w:r w:rsidRPr="00BD29EC">
              <w:rPr>
                <w:noProof/>
                <w:lang w:val="nl-BE"/>
              </w:rPr>
              <w:lastRenderedPageBreak/>
              <w:t>Bruxelles, le 2</w:t>
            </w:r>
            <w:r w:rsidR="00AC763A">
              <w:rPr>
                <w:noProof/>
                <w:lang w:val="nl-BE"/>
              </w:rPr>
              <w:t>9</w:t>
            </w:r>
            <w:r w:rsidRPr="00BD29EC">
              <w:rPr>
                <w:noProof/>
                <w:lang w:val="nl-BE"/>
              </w:rPr>
              <w:t xml:space="preserve"> novembre 2022</w:t>
            </w:r>
          </w:p>
          <w:p w14:paraId="18CBF714" w14:textId="77777777" w:rsidR="00BD29EC" w:rsidRPr="00BD29EC" w:rsidRDefault="00BD29EC" w:rsidP="00D503DE">
            <w:pPr>
              <w:jc w:val="both"/>
              <w:rPr>
                <w:rFonts w:ascii="Arial" w:hAnsi="Arial" w:cs="Arial"/>
                <w:noProof/>
                <w:sz w:val="22"/>
                <w:szCs w:val="20"/>
                <w:lang w:val="fr-FR"/>
              </w:rPr>
            </w:pPr>
          </w:p>
        </w:tc>
        <w:tc>
          <w:tcPr>
            <w:tcW w:w="4652" w:type="dxa"/>
          </w:tcPr>
          <w:p w14:paraId="63D26DF7" w14:textId="64B30A66" w:rsidR="00BD29EC" w:rsidRPr="00BD29EC" w:rsidRDefault="00BD29EC" w:rsidP="00D503DE">
            <w:pPr>
              <w:pStyle w:val="ARIAL11"/>
              <w:spacing w:line="240" w:lineRule="auto"/>
              <w:rPr>
                <w:rFonts w:cs="Arial"/>
                <w:noProof/>
                <w:lang w:val="nl-BE"/>
              </w:rPr>
            </w:pPr>
            <w:r w:rsidRPr="00BD29EC">
              <w:rPr>
                <w:noProof/>
                <w:lang w:val="fr-BE"/>
              </w:rPr>
              <w:t>Brussel, 2</w:t>
            </w:r>
            <w:r w:rsidR="00AC763A">
              <w:rPr>
                <w:noProof/>
                <w:lang w:val="fr-BE"/>
              </w:rPr>
              <w:t>9</w:t>
            </w:r>
            <w:r w:rsidRPr="00BD29EC">
              <w:rPr>
                <w:noProof/>
                <w:lang w:val="fr-BE"/>
              </w:rPr>
              <w:t xml:space="preserve"> november 2022</w:t>
            </w:r>
          </w:p>
        </w:tc>
      </w:tr>
      <w:tr w:rsidR="00BD29EC" w:rsidRPr="00BD29EC" w14:paraId="4344AC61" w14:textId="77777777" w:rsidTr="00D503DE">
        <w:trPr>
          <w:cantSplit/>
          <w:jc w:val="center"/>
        </w:trPr>
        <w:tc>
          <w:tcPr>
            <w:tcW w:w="4877" w:type="dxa"/>
          </w:tcPr>
          <w:p w14:paraId="72A73AB9" w14:textId="77777777" w:rsidR="00BD29EC" w:rsidRPr="00BD29EC" w:rsidRDefault="00BD29EC" w:rsidP="00D503DE">
            <w:pPr>
              <w:jc w:val="both"/>
              <w:rPr>
                <w:rFonts w:ascii="Arial" w:hAnsi="Arial" w:cs="Arial"/>
                <w:noProof/>
                <w:sz w:val="22"/>
                <w:szCs w:val="20"/>
                <w:lang w:val="fr-FR"/>
              </w:rPr>
            </w:pPr>
          </w:p>
          <w:p w14:paraId="1484C0EC" w14:textId="77777777" w:rsidR="00BD29EC" w:rsidRPr="00BD29EC" w:rsidRDefault="00BD29EC" w:rsidP="00D503DE">
            <w:pPr>
              <w:jc w:val="both"/>
              <w:rPr>
                <w:rFonts w:ascii="Arial" w:hAnsi="Arial" w:cs="Arial"/>
                <w:noProof/>
                <w:sz w:val="22"/>
                <w:szCs w:val="20"/>
                <w:lang w:val="fr-FR"/>
              </w:rPr>
            </w:pPr>
          </w:p>
          <w:p w14:paraId="43E9DEFF" w14:textId="77777777" w:rsidR="00BD29EC" w:rsidRPr="00BD29EC" w:rsidRDefault="00BD29EC" w:rsidP="00D503DE">
            <w:pPr>
              <w:jc w:val="both"/>
              <w:rPr>
                <w:rFonts w:ascii="Arial" w:hAnsi="Arial" w:cs="Arial"/>
                <w:noProof/>
                <w:sz w:val="22"/>
                <w:szCs w:val="20"/>
                <w:lang w:val="fr-FR"/>
              </w:rPr>
            </w:pPr>
          </w:p>
          <w:p w14:paraId="7E1CBE7D"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Le ministre de la Justice,</w:t>
            </w:r>
          </w:p>
          <w:p w14:paraId="2FC4CA28" w14:textId="77777777" w:rsidR="00BD29EC" w:rsidRPr="00BD29EC" w:rsidRDefault="00BD29EC" w:rsidP="00D503DE">
            <w:pPr>
              <w:jc w:val="both"/>
              <w:rPr>
                <w:rFonts w:ascii="Arial" w:hAnsi="Arial" w:cs="Arial"/>
                <w:sz w:val="22"/>
                <w:szCs w:val="22"/>
                <w:lang w:val="fr-FR"/>
              </w:rPr>
            </w:pPr>
          </w:p>
          <w:p w14:paraId="2B8C270A" w14:textId="77777777" w:rsidR="00BD29EC" w:rsidRPr="00BD29EC" w:rsidRDefault="00BD29EC" w:rsidP="00D503DE">
            <w:pPr>
              <w:jc w:val="both"/>
              <w:rPr>
                <w:rFonts w:ascii="Arial" w:hAnsi="Arial" w:cs="Arial"/>
                <w:sz w:val="22"/>
                <w:szCs w:val="22"/>
                <w:lang w:val="fr-FR"/>
              </w:rPr>
            </w:pPr>
          </w:p>
          <w:p w14:paraId="3AC2818D" w14:textId="77777777" w:rsidR="00BD29EC" w:rsidRPr="00BD29EC" w:rsidRDefault="00BD29EC" w:rsidP="00D503DE">
            <w:pPr>
              <w:jc w:val="both"/>
              <w:rPr>
                <w:rFonts w:ascii="Arial" w:hAnsi="Arial" w:cs="Arial"/>
                <w:sz w:val="22"/>
                <w:szCs w:val="22"/>
                <w:lang w:val="fr-FR"/>
              </w:rPr>
            </w:pPr>
          </w:p>
          <w:p w14:paraId="52F0CCAC" w14:textId="77777777" w:rsidR="00BD29EC" w:rsidRPr="00BD29EC" w:rsidRDefault="00BD29EC" w:rsidP="00D503DE">
            <w:pPr>
              <w:jc w:val="both"/>
              <w:rPr>
                <w:rFonts w:ascii="Arial" w:hAnsi="Arial" w:cs="Arial"/>
                <w:sz w:val="22"/>
                <w:szCs w:val="22"/>
                <w:lang w:val="fr-FR"/>
              </w:rPr>
            </w:pPr>
          </w:p>
          <w:p w14:paraId="7AE8C323" w14:textId="77777777" w:rsidR="00BD29EC" w:rsidRPr="00BD29EC" w:rsidRDefault="00BD29EC" w:rsidP="00D503DE">
            <w:pPr>
              <w:jc w:val="both"/>
              <w:rPr>
                <w:rFonts w:ascii="Arial" w:hAnsi="Arial" w:cs="Arial"/>
                <w:sz w:val="22"/>
                <w:szCs w:val="22"/>
                <w:lang w:val="fr-FR"/>
              </w:rPr>
            </w:pPr>
          </w:p>
          <w:p w14:paraId="4E93220E" w14:textId="77777777" w:rsidR="00BD29EC" w:rsidRPr="00BD29EC" w:rsidRDefault="00BD29EC" w:rsidP="00D503DE">
            <w:pPr>
              <w:jc w:val="both"/>
              <w:rPr>
                <w:rFonts w:ascii="Arial" w:hAnsi="Arial" w:cs="Arial"/>
                <w:sz w:val="22"/>
                <w:szCs w:val="22"/>
                <w:lang w:val="fr-FR"/>
              </w:rPr>
            </w:pPr>
          </w:p>
          <w:p w14:paraId="7D8E552A" w14:textId="77777777" w:rsidR="00BD29EC" w:rsidRPr="00BD29EC" w:rsidRDefault="00BD29EC" w:rsidP="00D503DE">
            <w:pPr>
              <w:jc w:val="both"/>
              <w:rPr>
                <w:rFonts w:ascii="Arial" w:hAnsi="Arial" w:cs="Arial"/>
                <w:sz w:val="22"/>
                <w:szCs w:val="22"/>
                <w:lang w:val="fr-FR"/>
              </w:rPr>
            </w:pPr>
          </w:p>
        </w:tc>
        <w:tc>
          <w:tcPr>
            <w:tcW w:w="4652" w:type="dxa"/>
          </w:tcPr>
          <w:p w14:paraId="5866238B" w14:textId="77777777" w:rsidR="00BD29EC" w:rsidRPr="00BD29EC" w:rsidRDefault="00BD29EC" w:rsidP="00D503DE">
            <w:pPr>
              <w:pStyle w:val="ARIAL11"/>
              <w:spacing w:line="240" w:lineRule="auto"/>
              <w:rPr>
                <w:rFonts w:cs="Arial"/>
                <w:noProof/>
                <w:lang w:val="fr-FR"/>
              </w:rPr>
            </w:pPr>
          </w:p>
          <w:p w14:paraId="616E6BED" w14:textId="77777777" w:rsidR="00BD29EC" w:rsidRPr="00BD29EC" w:rsidRDefault="00BD29EC" w:rsidP="00D503DE">
            <w:pPr>
              <w:pStyle w:val="ARIAL11"/>
              <w:spacing w:line="240" w:lineRule="auto"/>
              <w:rPr>
                <w:rFonts w:cs="Arial"/>
                <w:noProof/>
                <w:lang w:val="fr-FR"/>
              </w:rPr>
            </w:pPr>
          </w:p>
          <w:p w14:paraId="642F5A88" w14:textId="77777777" w:rsidR="00BD29EC" w:rsidRPr="00BD29EC" w:rsidRDefault="00BD29EC" w:rsidP="00D503DE">
            <w:pPr>
              <w:pStyle w:val="ARIAL11"/>
              <w:spacing w:line="240" w:lineRule="auto"/>
              <w:rPr>
                <w:rFonts w:cs="Arial"/>
                <w:noProof/>
                <w:lang w:val="fr-FR"/>
              </w:rPr>
            </w:pPr>
          </w:p>
          <w:p w14:paraId="07B101C8" w14:textId="77777777" w:rsidR="00BD29EC" w:rsidRPr="00BD29EC" w:rsidRDefault="00BD29EC" w:rsidP="00D503DE">
            <w:pPr>
              <w:jc w:val="both"/>
              <w:rPr>
                <w:rFonts w:ascii="Arial" w:hAnsi="Arial" w:cs="Arial"/>
                <w:sz w:val="22"/>
                <w:szCs w:val="22"/>
                <w:lang w:val="nl-BE"/>
              </w:rPr>
            </w:pPr>
            <w:r w:rsidRPr="00BD29EC">
              <w:rPr>
                <w:rFonts w:ascii="Arial" w:hAnsi="Arial" w:cs="Arial"/>
                <w:noProof/>
                <w:sz w:val="22"/>
                <w:szCs w:val="22"/>
                <w:lang w:val="nl-BE"/>
              </w:rPr>
              <w:t>De</w:t>
            </w:r>
            <w:r w:rsidRPr="00BD29EC">
              <w:rPr>
                <w:rFonts w:ascii="Arial" w:hAnsi="Arial" w:cs="Arial"/>
                <w:sz w:val="22"/>
                <w:szCs w:val="22"/>
                <w:lang w:val="nl-BE"/>
              </w:rPr>
              <w:t xml:space="preserve"> minister van Justitie,</w:t>
            </w:r>
          </w:p>
          <w:p w14:paraId="2C9DF820" w14:textId="77777777" w:rsidR="00BD29EC" w:rsidRPr="00BD29EC" w:rsidRDefault="00BD29EC" w:rsidP="00D503DE">
            <w:pPr>
              <w:pStyle w:val="ARIAL11"/>
              <w:spacing w:line="240" w:lineRule="auto"/>
              <w:rPr>
                <w:rFonts w:cs="Arial"/>
                <w:szCs w:val="22"/>
                <w:lang w:val="nl-BE"/>
              </w:rPr>
            </w:pPr>
          </w:p>
        </w:tc>
      </w:tr>
      <w:tr w:rsidR="00BD29EC" w:rsidRPr="00BD29EC" w14:paraId="3BD215A7" w14:textId="77777777" w:rsidTr="00D503DE">
        <w:trPr>
          <w:cantSplit/>
          <w:jc w:val="center"/>
        </w:trPr>
        <w:tc>
          <w:tcPr>
            <w:tcW w:w="9529" w:type="dxa"/>
            <w:gridSpan w:val="2"/>
          </w:tcPr>
          <w:p w14:paraId="3C95ED64" w14:textId="77777777" w:rsidR="00BD29EC" w:rsidRPr="00BD29EC" w:rsidRDefault="00BD29EC" w:rsidP="00D503DE">
            <w:pPr>
              <w:jc w:val="center"/>
              <w:rPr>
                <w:lang w:val="fr-FR"/>
              </w:rPr>
            </w:pPr>
            <w:r w:rsidRPr="00BD29EC">
              <w:rPr>
                <w:rFonts w:ascii="Arial" w:hAnsi="Arial" w:cs="Arial"/>
                <w:sz w:val="22"/>
                <w:szCs w:val="20"/>
                <w:lang w:val="fr-BE"/>
              </w:rPr>
              <w:t xml:space="preserve">Vincent </w:t>
            </w:r>
            <w:r w:rsidRPr="00BD29EC">
              <w:rPr>
                <w:rFonts w:ascii="Arial" w:hAnsi="Arial" w:cs="Arial"/>
                <w:sz w:val="22"/>
                <w:szCs w:val="22"/>
                <w:lang w:val="fr-FR"/>
              </w:rPr>
              <w:t>VAN QUICKENBORNE</w:t>
            </w:r>
          </w:p>
          <w:p w14:paraId="5EC0DB3C" w14:textId="77777777" w:rsidR="00BD29EC" w:rsidRPr="00BD29EC" w:rsidRDefault="00BD29EC" w:rsidP="00D503DE">
            <w:pPr>
              <w:jc w:val="center"/>
              <w:rPr>
                <w:rFonts w:ascii="Arial" w:hAnsi="Arial" w:cs="Arial"/>
                <w:sz w:val="22"/>
                <w:szCs w:val="20"/>
                <w:lang w:val="fr-BE"/>
              </w:rPr>
            </w:pPr>
          </w:p>
          <w:p w14:paraId="27A778B2" w14:textId="77777777" w:rsidR="00BD29EC" w:rsidRPr="00BD29EC" w:rsidRDefault="00BD29EC" w:rsidP="00D503DE">
            <w:pPr>
              <w:jc w:val="center"/>
              <w:rPr>
                <w:rFonts w:ascii="Arial" w:hAnsi="Arial" w:cs="Arial"/>
                <w:sz w:val="22"/>
                <w:szCs w:val="20"/>
                <w:lang w:val="fr-BE"/>
              </w:rPr>
            </w:pPr>
          </w:p>
          <w:p w14:paraId="5ECE0DB8" w14:textId="77777777" w:rsidR="00BD29EC" w:rsidRPr="00BD29EC" w:rsidRDefault="00BD29EC" w:rsidP="00D503DE">
            <w:pPr>
              <w:jc w:val="center"/>
              <w:rPr>
                <w:rFonts w:ascii="Arial" w:hAnsi="Arial" w:cs="Arial"/>
                <w:sz w:val="22"/>
                <w:szCs w:val="20"/>
                <w:lang w:val="fr-BE"/>
              </w:rPr>
            </w:pPr>
          </w:p>
          <w:p w14:paraId="21F12982" w14:textId="77777777" w:rsidR="00BD29EC" w:rsidRPr="00BD29EC" w:rsidRDefault="00BD29EC" w:rsidP="00D503DE">
            <w:pPr>
              <w:jc w:val="center"/>
              <w:rPr>
                <w:rFonts w:ascii="Arial" w:hAnsi="Arial" w:cs="Arial"/>
                <w:sz w:val="22"/>
                <w:szCs w:val="22"/>
                <w:lang w:val="fr-FR"/>
              </w:rPr>
            </w:pPr>
          </w:p>
        </w:tc>
      </w:tr>
      <w:tr w:rsidR="00BD29EC" w:rsidRPr="001D0653" w14:paraId="63D7E73F" w14:textId="77777777" w:rsidTr="00D503DE">
        <w:trPr>
          <w:cantSplit/>
          <w:jc w:val="center"/>
        </w:trPr>
        <w:tc>
          <w:tcPr>
            <w:tcW w:w="4877" w:type="dxa"/>
          </w:tcPr>
          <w:p w14:paraId="05956EB4" w14:textId="77777777" w:rsidR="00BD29EC" w:rsidRPr="00BD29EC" w:rsidRDefault="00BD29EC" w:rsidP="00D503DE">
            <w:pPr>
              <w:jc w:val="both"/>
              <w:rPr>
                <w:rFonts w:ascii="Arial" w:hAnsi="Arial" w:cs="Arial"/>
                <w:sz w:val="22"/>
                <w:szCs w:val="22"/>
                <w:lang w:val="fr-FR"/>
              </w:rPr>
            </w:pPr>
            <w:r w:rsidRPr="00BD29EC">
              <w:rPr>
                <w:rFonts w:ascii="Arial" w:hAnsi="Arial" w:cs="Arial"/>
                <w:sz w:val="22"/>
                <w:lang w:val="fr-BE"/>
              </w:rPr>
              <w:t>Le ministre de l’Intérieur,</w:t>
            </w:r>
          </w:p>
          <w:p w14:paraId="50C4AA5C" w14:textId="77777777" w:rsidR="00BD29EC" w:rsidRPr="00BD29EC" w:rsidRDefault="00BD29EC" w:rsidP="00D503DE">
            <w:pPr>
              <w:jc w:val="both"/>
              <w:rPr>
                <w:rFonts w:ascii="Arial" w:hAnsi="Arial" w:cs="Arial"/>
                <w:sz w:val="22"/>
                <w:szCs w:val="22"/>
                <w:lang w:val="fr-FR"/>
              </w:rPr>
            </w:pPr>
          </w:p>
          <w:p w14:paraId="23C86364" w14:textId="77777777" w:rsidR="00BD29EC" w:rsidRPr="00BD29EC" w:rsidRDefault="00BD29EC" w:rsidP="00D503DE">
            <w:pPr>
              <w:jc w:val="both"/>
              <w:rPr>
                <w:rFonts w:ascii="Arial" w:hAnsi="Arial" w:cs="Arial"/>
                <w:sz w:val="22"/>
                <w:szCs w:val="22"/>
                <w:lang w:val="fr-FR"/>
              </w:rPr>
            </w:pPr>
          </w:p>
          <w:p w14:paraId="5999B03E" w14:textId="77777777" w:rsidR="00BD29EC" w:rsidRPr="00BD29EC" w:rsidRDefault="00BD29EC" w:rsidP="00D503DE">
            <w:pPr>
              <w:jc w:val="both"/>
              <w:rPr>
                <w:rFonts w:ascii="Arial" w:hAnsi="Arial" w:cs="Arial"/>
                <w:sz w:val="22"/>
                <w:szCs w:val="22"/>
                <w:lang w:val="fr-FR"/>
              </w:rPr>
            </w:pPr>
          </w:p>
          <w:p w14:paraId="780B2E36" w14:textId="77777777" w:rsidR="00BD29EC" w:rsidRPr="00BD29EC" w:rsidRDefault="00BD29EC" w:rsidP="00D503DE">
            <w:pPr>
              <w:jc w:val="both"/>
              <w:rPr>
                <w:rFonts w:ascii="Arial" w:hAnsi="Arial" w:cs="Arial"/>
                <w:sz w:val="22"/>
                <w:szCs w:val="22"/>
                <w:lang w:val="fr-FR"/>
              </w:rPr>
            </w:pPr>
          </w:p>
        </w:tc>
        <w:tc>
          <w:tcPr>
            <w:tcW w:w="4652" w:type="dxa"/>
          </w:tcPr>
          <w:p w14:paraId="5FF8B8D7" w14:textId="77777777" w:rsidR="00BD29EC" w:rsidRPr="00BD29EC" w:rsidRDefault="00BD29EC" w:rsidP="00D503DE">
            <w:pPr>
              <w:pStyle w:val="ARIAL11"/>
              <w:spacing w:line="240" w:lineRule="auto"/>
              <w:rPr>
                <w:rFonts w:cs="Arial"/>
                <w:szCs w:val="22"/>
                <w:lang w:val="nl-BE"/>
              </w:rPr>
            </w:pPr>
            <w:r w:rsidRPr="00BD29EC">
              <w:rPr>
                <w:rFonts w:cs="Arial"/>
                <w:lang w:val="nl-BE"/>
              </w:rPr>
              <w:t>De mi</w:t>
            </w:r>
            <w:proofErr w:type="spellStart"/>
            <w:r w:rsidRPr="00BD29EC">
              <w:rPr>
                <w:rFonts w:cs="Arial"/>
                <w:lang w:val="nl-NL"/>
              </w:rPr>
              <w:t>nister</w:t>
            </w:r>
            <w:proofErr w:type="spellEnd"/>
            <w:r w:rsidRPr="00BD29EC">
              <w:rPr>
                <w:rFonts w:cs="Arial"/>
                <w:lang w:val="nl-NL"/>
              </w:rPr>
              <w:t xml:space="preserve"> van Binnenlandse Zaken,</w:t>
            </w:r>
            <w:r w:rsidRPr="00BD29EC">
              <w:rPr>
                <w:rFonts w:ascii="Calibri" w:hAnsi="Calibri" w:cs="Calibri"/>
                <w:color w:val="5D6263"/>
                <w:szCs w:val="22"/>
                <w:shd w:val="clear" w:color="auto" w:fill="FFFFFF"/>
                <w:lang w:val="nl-BE"/>
              </w:rPr>
              <w:t xml:space="preserve"> </w:t>
            </w:r>
          </w:p>
        </w:tc>
      </w:tr>
      <w:tr w:rsidR="00BD29EC" w:rsidRPr="00BD29EC" w14:paraId="79D74ED2" w14:textId="77777777" w:rsidTr="00D503DE">
        <w:trPr>
          <w:cantSplit/>
          <w:jc w:val="center"/>
        </w:trPr>
        <w:tc>
          <w:tcPr>
            <w:tcW w:w="9529" w:type="dxa"/>
            <w:gridSpan w:val="2"/>
          </w:tcPr>
          <w:p w14:paraId="6CCF3F3D" w14:textId="77777777" w:rsidR="00BD29EC" w:rsidRPr="00BD29EC" w:rsidRDefault="00BD29EC" w:rsidP="00D503DE">
            <w:pPr>
              <w:jc w:val="center"/>
              <w:rPr>
                <w:rFonts w:ascii="Arial" w:hAnsi="Arial" w:cs="Arial"/>
                <w:color w:val="000000"/>
                <w:sz w:val="22"/>
                <w:szCs w:val="22"/>
                <w:lang w:val="nl-BE"/>
              </w:rPr>
            </w:pPr>
          </w:p>
          <w:p w14:paraId="65BA01D1" w14:textId="77777777" w:rsidR="00BD29EC" w:rsidRPr="00BD29EC" w:rsidRDefault="00BD29EC" w:rsidP="00D503DE">
            <w:pPr>
              <w:jc w:val="center"/>
              <w:rPr>
                <w:rFonts w:ascii="Arial" w:hAnsi="Arial" w:cs="Arial"/>
                <w:color w:val="000000"/>
                <w:sz w:val="22"/>
                <w:szCs w:val="22"/>
                <w:lang w:val="nl-BE"/>
              </w:rPr>
            </w:pPr>
          </w:p>
          <w:p w14:paraId="2BE4961B" w14:textId="77777777" w:rsidR="00BD29EC" w:rsidRPr="00BD29EC" w:rsidRDefault="00BD29EC" w:rsidP="00D503DE">
            <w:pPr>
              <w:jc w:val="center"/>
              <w:rPr>
                <w:rFonts w:ascii="Arial" w:hAnsi="Arial" w:cs="Arial"/>
                <w:color w:val="000000"/>
                <w:sz w:val="22"/>
                <w:szCs w:val="22"/>
                <w:lang w:val="nl-BE"/>
              </w:rPr>
            </w:pPr>
          </w:p>
          <w:p w14:paraId="7B5F41DA" w14:textId="77777777" w:rsidR="00BD29EC" w:rsidRPr="00BD29EC" w:rsidRDefault="00BD29EC" w:rsidP="00D503DE">
            <w:pPr>
              <w:jc w:val="center"/>
              <w:rPr>
                <w:rFonts w:ascii="Arial" w:hAnsi="Arial" w:cs="Arial"/>
                <w:color w:val="000000"/>
                <w:sz w:val="22"/>
                <w:szCs w:val="22"/>
                <w:lang w:val="nl-BE"/>
              </w:rPr>
            </w:pPr>
            <w:r w:rsidRPr="00BD29EC">
              <w:rPr>
                <w:rFonts w:ascii="Arial" w:hAnsi="Arial" w:cs="Arial"/>
                <w:color w:val="000000"/>
                <w:sz w:val="22"/>
                <w:szCs w:val="22"/>
                <w:lang w:val="nl-BE"/>
              </w:rPr>
              <w:t>Annelies VERLINDEN</w:t>
            </w:r>
          </w:p>
          <w:p w14:paraId="106E434E" w14:textId="77777777" w:rsidR="00BD29EC" w:rsidRPr="00BD29EC" w:rsidRDefault="00BD29EC" w:rsidP="00D503DE">
            <w:pPr>
              <w:jc w:val="center"/>
              <w:rPr>
                <w:rFonts w:ascii="Arial" w:hAnsi="Arial" w:cs="Arial"/>
                <w:color w:val="000000"/>
                <w:sz w:val="22"/>
                <w:szCs w:val="22"/>
                <w:lang w:val="nl-BE"/>
              </w:rPr>
            </w:pPr>
          </w:p>
          <w:p w14:paraId="7118CB98" w14:textId="77777777" w:rsidR="00BD29EC" w:rsidRPr="00BD29EC" w:rsidRDefault="00BD29EC" w:rsidP="00D503DE">
            <w:pPr>
              <w:jc w:val="center"/>
              <w:rPr>
                <w:rFonts w:ascii="Arial" w:hAnsi="Arial" w:cs="Arial"/>
                <w:color w:val="000000"/>
                <w:sz w:val="22"/>
                <w:szCs w:val="22"/>
                <w:lang w:val="nl-BE"/>
              </w:rPr>
            </w:pPr>
          </w:p>
          <w:p w14:paraId="5F477244" w14:textId="43A2CE43" w:rsidR="00BD29EC" w:rsidRDefault="00BD29EC" w:rsidP="00D503DE">
            <w:pPr>
              <w:jc w:val="center"/>
              <w:rPr>
                <w:rFonts w:ascii="Arial" w:hAnsi="Arial" w:cs="Arial"/>
                <w:color w:val="000000"/>
                <w:sz w:val="22"/>
                <w:szCs w:val="22"/>
                <w:lang w:val="nl-BE"/>
              </w:rPr>
            </w:pPr>
          </w:p>
          <w:p w14:paraId="57CFA6B2" w14:textId="543AEA02" w:rsidR="00AC763A" w:rsidRDefault="00AC763A" w:rsidP="00D503DE">
            <w:pPr>
              <w:jc w:val="center"/>
              <w:rPr>
                <w:rFonts w:ascii="Arial" w:hAnsi="Arial" w:cs="Arial"/>
                <w:color w:val="000000"/>
                <w:sz w:val="22"/>
                <w:szCs w:val="22"/>
                <w:lang w:val="nl-BE"/>
              </w:rPr>
            </w:pPr>
          </w:p>
          <w:p w14:paraId="7330256A" w14:textId="191859C8" w:rsidR="00AC763A" w:rsidRDefault="00AC763A" w:rsidP="00D503DE">
            <w:pPr>
              <w:jc w:val="center"/>
              <w:rPr>
                <w:rFonts w:ascii="Arial" w:hAnsi="Arial" w:cs="Arial"/>
                <w:color w:val="000000"/>
                <w:sz w:val="22"/>
                <w:szCs w:val="22"/>
                <w:lang w:val="nl-BE"/>
              </w:rPr>
            </w:pPr>
          </w:p>
          <w:p w14:paraId="56391450" w14:textId="66CD25EA" w:rsidR="00AC763A" w:rsidRDefault="00AC763A" w:rsidP="00D503DE">
            <w:pPr>
              <w:jc w:val="center"/>
              <w:rPr>
                <w:rFonts w:ascii="Arial" w:hAnsi="Arial" w:cs="Arial"/>
                <w:color w:val="000000"/>
                <w:sz w:val="22"/>
                <w:szCs w:val="22"/>
                <w:lang w:val="nl-BE"/>
              </w:rPr>
            </w:pPr>
          </w:p>
          <w:p w14:paraId="67346E94" w14:textId="6183052C" w:rsidR="00AC763A" w:rsidRDefault="00AC763A" w:rsidP="00D503DE">
            <w:pPr>
              <w:jc w:val="center"/>
              <w:rPr>
                <w:rFonts w:ascii="Arial" w:hAnsi="Arial" w:cs="Arial"/>
                <w:color w:val="000000"/>
                <w:sz w:val="22"/>
                <w:szCs w:val="22"/>
                <w:lang w:val="nl-BE"/>
              </w:rPr>
            </w:pPr>
          </w:p>
          <w:p w14:paraId="7A6A47EA" w14:textId="5A55E187" w:rsidR="00AC763A" w:rsidRDefault="00AC763A" w:rsidP="00D503DE">
            <w:pPr>
              <w:jc w:val="center"/>
              <w:rPr>
                <w:rFonts w:ascii="Arial" w:hAnsi="Arial" w:cs="Arial"/>
                <w:color w:val="000000"/>
                <w:sz w:val="22"/>
                <w:szCs w:val="22"/>
                <w:lang w:val="nl-BE"/>
              </w:rPr>
            </w:pPr>
          </w:p>
          <w:p w14:paraId="2BB9EC42" w14:textId="16A96F41" w:rsidR="00AC763A" w:rsidRDefault="00AC763A" w:rsidP="00D503DE">
            <w:pPr>
              <w:jc w:val="center"/>
              <w:rPr>
                <w:rFonts w:ascii="Arial" w:hAnsi="Arial" w:cs="Arial"/>
                <w:color w:val="000000"/>
                <w:sz w:val="22"/>
                <w:szCs w:val="22"/>
                <w:lang w:val="nl-BE"/>
              </w:rPr>
            </w:pPr>
          </w:p>
          <w:p w14:paraId="7D1DCAD4" w14:textId="7AFB2C62" w:rsidR="00AC763A" w:rsidRDefault="00AC763A" w:rsidP="00D503DE">
            <w:pPr>
              <w:jc w:val="center"/>
              <w:rPr>
                <w:rFonts w:ascii="Arial" w:hAnsi="Arial" w:cs="Arial"/>
                <w:color w:val="000000"/>
                <w:sz w:val="22"/>
                <w:szCs w:val="22"/>
                <w:lang w:val="nl-BE"/>
              </w:rPr>
            </w:pPr>
          </w:p>
          <w:p w14:paraId="10E2B818" w14:textId="64BD3A5F" w:rsidR="00AC763A" w:rsidRDefault="00AC763A" w:rsidP="00D503DE">
            <w:pPr>
              <w:jc w:val="center"/>
              <w:rPr>
                <w:rFonts w:ascii="Arial" w:hAnsi="Arial" w:cs="Arial"/>
                <w:color w:val="000000"/>
                <w:sz w:val="22"/>
                <w:szCs w:val="22"/>
                <w:lang w:val="nl-BE"/>
              </w:rPr>
            </w:pPr>
          </w:p>
          <w:p w14:paraId="4A753D8E" w14:textId="0EC751C5" w:rsidR="00AC763A" w:rsidRDefault="00AC763A" w:rsidP="00D503DE">
            <w:pPr>
              <w:jc w:val="center"/>
              <w:rPr>
                <w:rFonts w:ascii="Arial" w:hAnsi="Arial" w:cs="Arial"/>
                <w:color w:val="000000"/>
                <w:sz w:val="22"/>
                <w:szCs w:val="22"/>
                <w:lang w:val="nl-BE"/>
              </w:rPr>
            </w:pPr>
          </w:p>
          <w:p w14:paraId="0F98BC99" w14:textId="7187FEBD" w:rsidR="00AC763A" w:rsidRDefault="00AC763A" w:rsidP="00D503DE">
            <w:pPr>
              <w:jc w:val="center"/>
              <w:rPr>
                <w:rFonts w:ascii="Arial" w:hAnsi="Arial" w:cs="Arial"/>
                <w:color w:val="000000"/>
                <w:sz w:val="22"/>
                <w:szCs w:val="22"/>
                <w:lang w:val="nl-BE"/>
              </w:rPr>
            </w:pPr>
          </w:p>
          <w:p w14:paraId="09448B9B" w14:textId="25AC5F00" w:rsidR="00AC763A" w:rsidRDefault="00AC763A" w:rsidP="00D503DE">
            <w:pPr>
              <w:jc w:val="center"/>
              <w:rPr>
                <w:rFonts w:ascii="Arial" w:hAnsi="Arial" w:cs="Arial"/>
                <w:color w:val="000000"/>
                <w:sz w:val="22"/>
                <w:szCs w:val="22"/>
                <w:lang w:val="nl-BE"/>
              </w:rPr>
            </w:pPr>
          </w:p>
          <w:p w14:paraId="60C5447C" w14:textId="0AE13FD0" w:rsidR="00AC763A" w:rsidRDefault="00AC763A" w:rsidP="00D503DE">
            <w:pPr>
              <w:jc w:val="center"/>
              <w:rPr>
                <w:rFonts w:ascii="Arial" w:hAnsi="Arial" w:cs="Arial"/>
                <w:color w:val="000000"/>
                <w:sz w:val="22"/>
                <w:szCs w:val="22"/>
                <w:lang w:val="nl-BE"/>
              </w:rPr>
            </w:pPr>
          </w:p>
          <w:p w14:paraId="7E59BE37" w14:textId="53E331E6" w:rsidR="00AC763A" w:rsidRDefault="00AC763A" w:rsidP="00D503DE">
            <w:pPr>
              <w:jc w:val="center"/>
              <w:rPr>
                <w:rFonts w:ascii="Arial" w:hAnsi="Arial" w:cs="Arial"/>
                <w:color w:val="000000"/>
                <w:sz w:val="22"/>
                <w:szCs w:val="22"/>
                <w:lang w:val="nl-BE"/>
              </w:rPr>
            </w:pPr>
          </w:p>
          <w:p w14:paraId="4DFE3060" w14:textId="2B92BB54" w:rsidR="00AC763A" w:rsidRDefault="00AC763A" w:rsidP="00D503DE">
            <w:pPr>
              <w:jc w:val="center"/>
              <w:rPr>
                <w:rFonts w:ascii="Arial" w:hAnsi="Arial" w:cs="Arial"/>
                <w:color w:val="000000"/>
                <w:sz w:val="22"/>
                <w:szCs w:val="22"/>
                <w:lang w:val="nl-BE"/>
              </w:rPr>
            </w:pPr>
          </w:p>
          <w:p w14:paraId="372940EF" w14:textId="44ACEC3D" w:rsidR="00AC763A" w:rsidRDefault="00AC763A" w:rsidP="00D503DE">
            <w:pPr>
              <w:jc w:val="center"/>
              <w:rPr>
                <w:rFonts w:ascii="Arial" w:hAnsi="Arial" w:cs="Arial"/>
                <w:color w:val="000000"/>
                <w:sz w:val="22"/>
                <w:szCs w:val="22"/>
                <w:lang w:val="nl-BE"/>
              </w:rPr>
            </w:pPr>
          </w:p>
          <w:p w14:paraId="38EFAAB7" w14:textId="5D74FE0E" w:rsidR="00AC763A" w:rsidRDefault="00AC763A" w:rsidP="00D503DE">
            <w:pPr>
              <w:jc w:val="center"/>
              <w:rPr>
                <w:rFonts w:ascii="Arial" w:hAnsi="Arial" w:cs="Arial"/>
                <w:color w:val="000000"/>
                <w:sz w:val="22"/>
                <w:szCs w:val="22"/>
                <w:lang w:val="nl-BE"/>
              </w:rPr>
            </w:pPr>
          </w:p>
          <w:p w14:paraId="6C43352D" w14:textId="2F82A318" w:rsidR="00AC763A" w:rsidRDefault="00AC763A" w:rsidP="00D503DE">
            <w:pPr>
              <w:jc w:val="center"/>
              <w:rPr>
                <w:rFonts w:ascii="Arial" w:hAnsi="Arial" w:cs="Arial"/>
                <w:color w:val="000000"/>
                <w:sz w:val="22"/>
                <w:szCs w:val="22"/>
                <w:lang w:val="nl-BE"/>
              </w:rPr>
            </w:pPr>
          </w:p>
          <w:p w14:paraId="41B79FAB" w14:textId="77777777" w:rsidR="00AC763A" w:rsidRPr="00BD29EC" w:rsidRDefault="00AC763A" w:rsidP="00D503DE">
            <w:pPr>
              <w:jc w:val="center"/>
              <w:rPr>
                <w:rFonts w:ascii="Arial" w:hAnsi="Arial" w:cs="Arial"/>
                <w:color w:val="000000"/>
                <w:sz w:val="22"/>
                <w:szCs w:val="22"/>
                <w:lang w:val="nl-BE"/>
              </w:rPr>
            </w:pPr>
          </w:p>
          <w:p w14:paraId="5658AED4" w14:textId="222D33CC" w:rsidR="00BD29EC" w:rsidRDefault="00BD29EC" w:rsidP="00D503DE">
            <w:pPr>
              <w:jc w:val="center"/>
              <w:rPr>
                <w:rFonts w:ascii="Arial" w:hAnsi="Arial" w:cs="Arial"/>
                <w:sz w:val="22"/>
                <w:szCs w:val="22"/>
                <w:lang w:val="nl-BE"/>
              </w:rPr>
            </w:pPr>
          </w:p>
          <w:p w14:paraId="3B28E995" w14:textId="2B95D61E" w:rsidR="001D0653" w:rsidRDefault="001D0653" w:rsidP="00D503DE">
            <w:pPr>
              <w:jc w:val="center"/>
              <w:rPr>
                <w:rFonts w:ascii="Arial" w:hAnsi="Arial" w:cs="Arial"/>
                <w:sz w:val="22"/>
                <w:szCs w:val="22"/>
                <w:lang w:val="nl-BE"/>
              </w:rPr>
            </w:pPr>
          </w:p>
          <w:p w14:paraId="2E440056" w14:textId="77777777" w:rsidR="001D0653" w:rsidRDefault="001D0653" w:rsidP="00D503DE">
            <w:pPr>
              <w:jc w:val="center"/>
              <w:rPr>
                <w:rFonts w:ascii="Arial" w:hAnsi="Arial" w:cs="Arial"/>
                <w:sz w:val="22"/>
                <w:szCs w:val="22"/>
                <w:lang w:val="nl-BE"/>
              </w:rPr>
            </w:pPr>
          </w:p>
          <w:p w14:paraId="52F771D8" w14:textId="2E5214A2" w:rsidR="00AC763A" w:rsidRPr="00BD29EC" w:rsidRDefault="00AC763A" w:rsidP="00D503DE">
            <w:pPr>
              <w:jc w:val="center"/>
              <w:rPr>
                <w:rFonts w:ascii="Arial" w:hAnsi="Arial" w:cs="Arial"/>
                <w:sz w:val="22"/>
                <w:szCs w:val="22"/>
                <w:lang w:val="nl-BE"/>
              </w:rPr>
            </w:pPr>
          </w:p>
        </w:tc>
      </w:tr>
      <w:tr w:rsidR="001D0653" w:rsidRPr="001D0653" w14:paraId="02226848" w14:textId="77777777" w:rsidTr="00D503DE">
        <w:trPr>
          <w:cantSplit/>
          <w:jc w:val="center"/>
        </w:trPr>
        <w:tc>
          <w:tcPr>
            <w:tcW w:w="4877" w:type="dxa"/>
          </w:tcPr>
          <w:p w14:paraId="1B0BDDE1" w14:textId="77777777" w:rsidR="001D0653" w:rsidRPr="00C45DF0" w:rsidRDefault="001D0653" w:rsidP="001D0653">
            <w:pPr>
              <w:pStyle w:val="ARIAL11"/>
              <w:spacing w:line="240" w:lineRule="auto"/>
              <w:rPr>
                <w:rFonts w:cs="Arial"/>
                <w:szCs w:val="22"/>
                <w:lang w:val="fr-BE"/>
              </w:rPr>
            </w:pPr>
            <w:r>
              <w:rPr>
                <w:rFonts w:cs="Arial"/>
                <w:noProof/>
                <w:szCs w:val="22"/>
                <w:lang w:val="fr-FR"/>
              </w:rPr>
              <w:lastRenderedPageBreak/>
              <w:t>Le procureur général près la cour d’appel d’</w:t>
            </w:r>
            <w:r w:rsidRPr="00FD1B8E">
              <w:rPr>
                <w:rFonts w:cs="Arial"/>
                <w:noProof/>
                <w:szCs w:val="22"/>
                <w:lang w:val="fr-FR"/>
              </w:rPr>
              <w:t xml:space="preserve"> </w:t>
            </w:r>
            <w:r>
              <w:rPr>
                <w:rFonts w:cs="Arial"/>
                <w:noProof/>
                <w:szCs w:val="22"/>
                <w:lang w:val="fr-FR"/>
              </w:rPr>
              <w:t>Anvers</w:t>
            </w:r>
            <w:r w:rsidRPr="00FD1B8E">
              <w:rPr>
                <w:rFonts w:cs="Arial"/>
                <w:noProof/>
                <w:szCs w:val="22"/>
                <w:lang w:val="fr-FR"/>
              </w:rPr>
              <w:t xml:space="preserve">, </w:t>
            </w:r>
            <w:r>
              <w:rPr>
                <w:rFonts w:cs="Arial"/>
                <w:szCs w:val="22"/>
                <w:lang w:val="fr-FR"/>
              </w:rPr>
              <w:t>Président du Collège des procureurs généraux,</w:t>
            </w:r>
          </w:p>
          <w:p w14:paraId="314BD0EA" w14:textId="77777777" w:rsidR="001D0653" w:rsidRPr="00FD1B8E" w:rsidRDefault="001D0653" w:rsidP="001D0653">
            <w:pPr>
              <w:pStyle w:val="ARIAL11"/>
              <w:spacing w:line="240" w:lineRule="auto"/>
              <w:rPr>
                <w:rFonts w:cs="Arial"/>
                <w:szCs w:val="22"/>
                <w:lang w:val="fr-BE"/>
              </w:rPr>
            </w:pPr>
          </w:p>
          <w:p w14:paraId="1F21318D" w14:textId="77777777" w:rsidR="001D0653" w:rsidRPr="00BD29EC" w:rsidRDefault="001D0653" w:rsidP="001D0653">
            <w:pPr>
              <w:pStyle w:val="ARIAL11"/>
              <w:spacing w:line="240" w:lineRule="auto"/>
              <w:rPr>
                <w:rFonts w:cs="Arial"/>
                <w:szCs w:val="22"/>
                <w:lang w:val="fr-FR"/>
              </w:rPr>
            </w:pPr>
          </w:p>
        </w:tc>
        <w:tc>
          <w:tcPr>
            <w:tcW w:w="4652" w:type="dxa"/>
          </w:tcPr>
          <w:p w14:paraId="5776C2F7" w14:textId="71B3132E" w:rsidR="001D0653" w:rsidRPr="00BD29EC" w:rsidRDefault="001D0653" w:rsidP="001D0653">
            <w:pPr>
              <w:pStyle w:val="ARIAL11"/>
              <w:spacing w:line="240" w:lineRule="auto"/>
              <w:rPr>
                <w:rFonts w:cs="Arial"/>
                <w:noProof/>
                <w:szCs w:val="22"/>
                <w:lang w:val="nl-BE"/>
              </w:rPr>
            </w:pPr>
            <w:r>
              <w:rPr>
                <w:rFonts w:cs="Arial"/>
                <w:noProof/>
                <w:szCs w:val="22"/>
                <w:lang w:val="nl-BE"/>
              </w:rPr>
              <w:t>De P</w:t>
            </w:r>
            <w:r w:rsidRPr="00FD1B8E">
              <w:rPr>
                <w:rFonts w:cs="Arial"/>
                <w:noProof/>
                <w:szCs w:val="22"/>
                <w:lang w:val="nl-BE"/>
              </w:rPr>
              <w:t xml:space="preserve">rocureur-generaal bij het hof van beroep te </w:t>
            </w:r>
            <w:r>
              <w:rPr>
                <w:rFonts w:cs="Arial"/>
                <w:noProof/>
                <w:szCs w:val="22"/>
                <w:lang w:val="nl-BE"/>
              </w:rPr>
              <w:t>Antwerpen</w:t>
            </w:r>
            <w:r w:rsidRPr="00FD1B8E">
              <w:rPr>
                <w:rFonts w:cs="Arial"/>
                <w:noProof/>
                <w:szCs w:val="22"/>
                <w:lang w:val="nl-BE"/>
              </w:rPr>
              <w:t>,</w:t>
            </w:r>
            <w:r w:rsidRPr="00D00921">
              <w:rPr>
                <w:noProof/>
                <w:lang w:val="nl-BE"/>
              </w:rPr>
              <w:t xml:space="preserve"> </w:t>
            </w:r>
            <w:r w:rsidRPr="00D00921">
              <w:rPr>
                <w:rFonts w:cs="Arial"/>
                <w:noProof/>
                <w:szCs w:val="22"/>
                <w:lang w:val="nl-BE"/>
              </w:rPr>
              <w:t>Voorzitter van het College van Procureurs-generaal,</w:t>
            </w:r>
          </w:p>
        </w:tc>
      </w:tr>
      <w:tr w:rsidR="001D0653" w:rsidRPr="00BD29EC" w14:paraId="2C41F1C8" w14:textId="77777777" w:rsidTr="00D503DE">
        <w:trPr>
          <w:cantSplit/>
          <w:jc w:val="center"/>
        </w:trPr>
        <w:tc>
          <w:tcPr>
            <w:tcW w:w="9529" w:type="dxa"/>
            <w:gridSpan w:val="2"/>
          </w:tcPr>
          <w:p w14:paraId="7DF3B655" w14:textId="77777777" w:rsidR="001D0653" w:rsidRPr="00FD1B8E" w:rsidRDefault="001D0653" w:rsidP="001D0653">
            <w:pPr>
              <w:pStyle w:val="ARIAL11"/>
              <w:spacing w:line="240" w:lineRule="auto"/>
              <w:jc w:val="center"/>
              <w:rPr>
                <w:rFonts w:cs="Arial"/>
                <w:szCs w:val="22"/>
                <w:lang w:val="nl-BE"/>
              </w:rPr>
            </w:pPr>
          </w:p>
          <w:p w14:paraId="09A6C701" w14:textId="3AE87739" w:rsidR="001D0653" w:rsidRDefault="001D0653" w:rsidP="001D0653">
            <w:pPr>
              <w:pStyle w:val="ARIAL11"/>
              <w:spacing w:line="240" w:lineRule="auto"/>
              <w:jc w:val="center"/>
              <w:rPr>
                <w:rFonts w:cs="Arial"/>
                <w:szCs w:val="22"/>
                <w:lang w:val="nl-BE"/>
              </w:rPr>
            </w:pPr>
          </w:p>
          <w:p w14:paraId="03328759" w14:textId="77777777" w:rsidR="001D0653" w:rsidRPr="00FD1B8E" w:rsidRDefault="001D0653" w:rsidP="001D0653">
            <w:pPr>
              <w:pStyle w:val="ARIAL11"/>
              <w:spacing w:line="240" w:lineRule="auto"/>
              <w:jc w:val="center"/>
              <w:rPr>
                <w:rFonts w:cs="Arial"/>
                <w:szCs w:val="22"/>
                <w:lang w:val="nl-BE"/>
              </w:rPr>
            </w:pPr>
          </w:p>
          <w:p w14:paraId="5E2D2909" w14:textId="77777777" w:rsidR="001D0653" w:rsidRPr="00FD1B8E" w:rsidRDefault="001D0653" w:rsidP="001D0653">
            <w:pPr>
              <w:pStyle w:val="ARIAL11"/>
              <w:spacing w:line="240" w:lineRule="auto"/>
              <w:jc w:val="center"/>
              <w:rPr>
                <w:rFonts w:cs="Arial"/>
                <w:szCs w:val="22"/>
                <w:lang w:val="nl-BE"/>
              </w:rPr>
            </w:pPr>
          </w:p>
          <w:p w14:paraId="058C168A" w14:textId="77777777" w:rsidR="001D0653" w:rsidRPr="00FD1B8E" w:rsidRDefault="001D0653" w:rsidP="001D0653">
            <w:pPr>
              <w:pStyle w:val="ARIAL11"/>
              <w:spacing w:line="240" w:lineRule="auto"/>
              <w:jc w:val="center"/>
              <w:rPr>
                <w:rFonts w:cs="Arial"/>
                <w:szCs w:val="22"/>
                <w:lang w:val="nl-BE"/>
              </w:rPr>
            </w:pPr>
          </w:p>
          <w:p w14:paraId="6A495E8F" w14:textId="77777777" w:rsidR="001D0653" w:rsidRPr="00FD1B8E" w:rsidRDefault="001D0653" w:rsidP="001D0653">
            <w:pPr>
              <w:pStyle w:val="ARIAL11"/>
              <w:spacing w:line="240" w:lineRule="auto"/>
              <w:jc w:val="center"/>
              <w:rPr>
                <w:rFonts w:cs="Arial"/>
                <w:szCs w:val="22"/>
                <w:lang w:val="nl-BE"/>
              </w:rPr>
            </w:pPr>
            <w:r>
              <w:rPr>
                <w:rFonts w:cs="Arial"/>
                <w:szCs w:val="22"/>
                <w:lang w:val="nl-BE"/>
              </w:rPr>
              <w:t>Patrick VANDENBRUWAENE</w:t>
            </w:r>
          </w:p>
          <w:p w14:paraId="79C240EE" w14:textId="77777777" w:rsidR="001D0653" w:rsidRPr="00BD29EC" w:rsidRDefault="001D0653" w:rsidP="001D0653">
            <w:pPr>
              <w:pStyle w:val="ARIAL11"/>
              <w:rPr>
                <w:rFonts w:cs="Arial"/>
                <w:noProof/>
                <w:szCs w:val="22"/>
                <w:lang w:val="fr-BE"/>
              </w:rPr>
            </w:pPr>
          </w:p>
        </w:tc>
      </w:tr>
      <w:tr w:rsidR="001D0653" w:rsidRPr="001D0653" w14:paraId="258B5646" w14:textId="77777777" w:rsidTr="00D503DE">
        <w:trPr>
          <w:trHeight w:val="265"/>
          <w:jc w:val="center"/>
        </w:trPr>
        <w:tc>
          <w:tcPr>
            <w:tcW w:w="4877" w:type="dxa"/>
          </w:tcPr>
          <w:p w14:paraId="1BBD7728" w14:textId="77777777" w:rsidR="001D0653" w:rsidRPr="00FD1B8E" w:rsidRDefault="001D0653" w:rsidP="001D0653">
            <w:pPr>
              <w:pStyle w:val="ARIAL11"/>
              <w:spacing w:line="240" w:lineRule="auto"/>
              <w:rPr>
                <w:rFonts w:cs="Arial"/>
                <w:noProof/>
                <w:szCs w:val="22"/>
                <w:lang w:val="fr-BE"/>
              </w:rPr>
            </w:pPr>
            <w:r w:rsidRPr="00FD1B8E">
              <w:rPr>
                <w:rFonts w:cs="Arial"/>
                <w:noProof/>
                <w:szCs w:val="22"/>
                <w:lang w:val="fr-BE"/>
              </w:rPr>
              <w:t>Le procureur</w:t>
            </w:r>
            <w:r>
              <w:rPr>
                <w:rFonts w:cs="Arial"/>
                <w:noProof/>
                <w:szCs w:val="22"/>
                <w:lang w:val="fr-BE"/>
              </w:rPr>
              <w:t xml:space="preserve"> général près la cour d’appel de Gand</w:t>
            </w:r>
            <w:r w:rsidRPr="00FD1B8E">
              <w:rPr>
                <w:rFonts w:cs="Arial"/>
                <w:noProof/>
                <w:szCs w:val="22"/>
                <w:lang w:val="fr-BE"/>
              </w:rPr>
              <w:t>,</w:t>
            </w:r>
            <w:r w:rsidRPr="00FD1B8E">
              <w:rPr>
                <w:rFonts w:cs="Arial"/>
                <w:szCs w:val="22"/>
                <w:lang w:val="fr-FR"/>
              </w:rPr>
              <w:t xml:space="preserve"> </w:t>
            </w:r>
          </w:p>
          <w:p w14:paraId="4E90FFE3" w14:textId="77777777" w:rsidR="001D0653" w:rsidRPr="00FD1B8E" w:rsidRDefault="001D0653" w:rsidP="001D0653">
            <w:pPr>
              <w:pStyle w:val="ARIAL11"/>
              <w:spacing w:line="240" w:lineRule="auto"/>
              <w:rPr>
                <w:rFonts w:cs="Arial"/>
                <w:noProof/>
                <w:szCs w:val="22"/>
                <w:lang w:val="fr-BE"/>
              </w:rPr>
            </w:pPr>
          </w:p>
          <w:p w14:paraId="5E1D95B0" w14:textId="77777777" w:rsidR="001D0653" w:rsidRPr="00BD29EC" w:rsidRDefault="001D0653" w:rsidP="001D0653">
            <w:pPr>
              <w:jc w:val="both"/>
              <w:rPr>
                <w:rFonts w:ascii="Arial" w:hAnsi="Arial" w:cs="Arial"/>
                <w:sz w:val="22"/>
                <w:szCs w:val="22"/>
                <w:lang w:val="fr-FR"/>
              </w:rPr>
            </w:pPr>
          </w:p>
        </w:tc>
        <w:tc>
          <w:tcPr>
            <w:tcW w:w="4652" w:type="dxa"/>
          </w:tcPr>
          <w:p w14:paraId="064F26AC" w14:textId="2BB596CF" w:rsidR="001D0653" w:rsidRPr="00E918DC" w:rsidRDefault="001D0653" w:rsidP="001D0653">
            <w:pPr>
              <w:jc w:val="both"/>
              <w:rPr>
                <w:rFonts w:ascii="Arial" w:hAnsi="Arial" w:cs="Arial"/>
                <w:sz w:val="22"/>
                <w:szCs w:val="22"/>
                <w:lang w:val="nl-NL"/>
              </w:rPr>
            </w:pPr>
            <w:r w:rsidRPr="00E918DC">
              <w:rPr>
                <w:rFonts w:ascii="Arial" w:hAnsi="Arial" w:cs="Arial"/>
                <w:sz w:val="22"/>
                <w:szCs w:val="22"/>
                <w:lang w:val="nl-NL"/>
              </w:rPr>
              <w:t>De procureur-generaal bij het hof van beroep te Gent,</w:t>
            </w:r>
            <w:r w:rsidRPr="00E918DC">
              <w:rPr>
                <w:rFonts w:ascii="Arial" w:hAnsi="Arial" w:cs="Arial"/>
                <w:noProof/>
                <w:sz w:val="22"/>
                <w:szCs w:val="22"/>
                <w:lang w:val="nl-NL"/>
              </w:rPr>
              <w:t xml:space="preserve"> </w:t>
            </w:r>
          </w:p>
        </w:tc>
      </w:tr>
      <w:tr w:rsidR="001D0653" w:rsidRPr="00BD29EC" w14:paraId="2653B81C" w14:textId="77777777" w:rsidTr="00D503DE">
        <w:trPr>
          <w:cantSplit/>
          <w:trHeight w:val="265"/>
          <w:jc w:val="center"/>
        </w:trPr>
        <w:tc>
          <w:tcPr>
            <w:tcW w:w="9529" w:type="dxa"/>
            <w:gridSpan w:val="2"/>
          </w:tcPr>
          <w:p w14:paraId="706759E3" w14:textId="77777777" w:rsidR="001D0653" w:rsidRPr="00FD1B8E" w:rsidRDefault="001D0653" w:rsidP="001D0653">
            <w:pPr>
              <w:pStyle w:val="ARIAL11"/>
              <w:spacing w:line="240" w:lineRule="auto"/>
              <w:jc w:val="center"/>
              <w:rPr>
                <w:rStyle w:val="normalchar"/>
                <w:rFonts w:cs="Arial"/>
                <w:szCs w:val="22"/>
                <w:lang w:val="nl-BE"/>
              </w:rPr>
            </w:pPr>
          </w:p>
          <w:p w14:paraId="47F05FBC" w14:textId="77777777" w:rsidR="001D0653" w:rsidRPr="00FD1B8E" w:rsidRDefault="001D0653" w:rsidP="001D0653">
            <w:pPr>
              <w:pStyle w:val="ARIAL11"/>
              <w:spacing w:line="240" w:lineRule="auto"/>
              <w:jc w:val="center"/>
              <w:rPr>
                <w:rStyle w:val="normalchar"/>
                <w:rFonts w:cs="Arial"/>
                <w:szCs w:val="22"/>
                <w:lang w:val="nl-BE"/>
              </w:rPr>
            </w:pPr>
          </w:p>
          <w:p w14:paraId="6B959C51" w14:textId="1D28FA7A" w:rsidR="001D0653" w:rsidRDefault="001D0653" w:rsidP="001D0653">
            <w:pPr>
              <w:pStyle w:val="ARIAL11"/>
              <w:spacing w:line="240" w:lineRule="auto"/>
              <w:jc w:val="center"/>
              <w:rPr>
                <w:rStyle w:val="normalchar"/>
                <w:rFonts w:cs="Arial"/>
                <w:szCs w:val="22"/>
                <w:lang w:val="nl-BE"/>
              </w:rPr>
            </w:pPr>
          </w:p>
          <w:p w14:paraId="481DD105" w14:textId="77777777" w:rsidR="001D0653" w:rsidRPr="00FD1B8E" w:rsidRDefault="001D0653" w:rsidP="001D0653">
            <w:pPr>
              <w:pStyle w:val="ARIAL11"/>
              <w:spacing w:line="240" w:lineRule="auto"/>
              <w:jc w:val="center"/>
              <w:rPr>
                <w:rStyle w:val="normalchar"/>
                <w:rFonts w:cs="Arial"/>
                <w:szCs w:val="22"/>
                <w:lang w:val="nl-BE"/>
              </w:rPr>
            </w:pPr>
          </w:p>
          <w:p w14:paraId="659AB447" w14:textId="77777777" w:rsidR="001D0653" w:rsidRPr="00FD1B8E" w:rsidRDefault="001D0653" w:rsidP="001D0653">
            <w:pPr>
              <w:pStyle w:val="ARIAL11"/>
              <w:spacing w:line="240" w:lineRule="auto"/>
              <w:jc w:val="center"/>
              <w:rPr>
                <w:rStyle w:val="normalchar"/>
                <w:rFonts w:cs="Arial"/>
                <w:szCs w:val="22"/>
                <w:lang w:val="nl-BE"/>
              </w:rPr>
            </w:pPr>
          </w:p>
          <w:p w14:paraId="7B02F483" w14:textId="77777777" w:rsidR="001D0653" w:rsidRDefault="001D0653" w:rsidP="001D0653">
            <w:pPr>
              <w:pStyle w:val="ARIAL11"/>
              <w:spacing w:line="240" w:lineRule="auto"/>
              <w:jc w:val="center"/>
              <w:rPr>
                <w:rFonts w:cs="Arial"/>
                <w:szCs w:val="22"/>
                <w:lang w:val="fr-FR"/>
              </w:rPr>
            </w:pPr>
            <w:r>
              <w:rPr>
                <w:rFonts w:cs="Arial"/>
                <w:szCs w:val="22"/>
                <w:lang w:val="fr-FR"/>
              </w:rPr>
              <w:t>Erwin</w:t>
            </w:r>
            <w:r w:rsidRPr="00FD1B8E">
              <w:rPr>
                <w:rFonts w:cs="Arial"/>
                <w:szCs w:val="22"/>
                <w:lang w:val="fr-FR"/>
              </w:rPr>
              <w:t xml:space="preserve"> </w:t>
            </w:r>
            <w:r>
              <w:rPr>
                <w:rFonts w:cs="Arial"/>
                <w:szCs w:val="22"/>
                <w:lang w:val="fr-FR"/>
              </w:rPr>
              <w:t>DERNICOURT</w:t>
            </w:r>
          </w:p>
          <w:p w14:paraId="46257704" w14:textId="77777777" w:rsidR="001D0653" w:rsidRPr="00BD29EC" w:rsidRDefault="001D0653" w:rsidP="001D0653">
            <w:pPr>
              <w:rPr>
                <w:rFonts w:ascii="Arial" w:hAnsi="Arial" w:cs="Arial"/>
                <w:sz w:val="22"/>
                <w:szCs w:val="22"/>
                <w:lang w:val="nl-BE"/>
              </w:rPr>
            </w:pPr>
          </w:p>
        </w:tc>
      </w:tr>
      <w:tr w:rsidR="001D0653" w:rsidRPr="001D0653" w14:paraId="32D65BC6" w14:textId="77777777" w:rsidTr="00D503DE">
        <w:trPr>
          <w:trHeight w:val="1263"/>
          <w:jc w:val="center"/>
        </w:trPr>
        <w:tc>
          <w:tcPr>
            <w:tcW w:w="4877" w:type="dxa"/>
          </w:tcPr>
          <w:p w14:paraId="3B6B34EF" w14:textId="77777777" w:rsidR="001D0653" w:rsidRPr="005A4031" w:rsidRDefault="001D0653" w:rsidP="001D0653">
            <w:pPr>
              <w:pStyle w:val="ARIAL11"/>
              <w:rPr>
                <w:lang w:val="fr-FR"/>
              </w:rPr>
            </w:pPr>
            <w:r w:rsidRPr="005A4031">
              <w:rPr>
                <w:lang w:val="fr-FR"/>
              </w:rPr>
              <w:t>Le procureu</w:t>
            </w:r>
            <w:r>
              <w:rPr>
                <w:lang w:val="fr-FR"/>
              </w:rPr>
              <w:t>r général près la cour d’appel de</w:t>
            </w:r>
            <w:r w:rsidRPr="005A4031">
              <w:rPr>
                <w:lang w:val="fr-FR"/>
              </w:rPr>
              <w:t xml:space="preserve"> Bruxelles, </w:t>
            </w:r>
          </w:p>
          <w:p w14:paraId="369DAB00" w14:textId="77777777" w:rsidR="001D0653" w:rsidRPr="00BD29EC" w:rsidRDefault="001D0653" w:rsidP="001D0653">
            <w:pPr>
              <w:jc w:val="both"/>
              <w:rPr>
                <w:rFonts w:ascii="Arial" w:hAnsi="Arial" w:cs="Arial"/>
                <w:sz w:val="22"/>
                <w:szCs w:val="22"/>
                <w:lang w:val="fr-FR"/>
              </w:rPr>
            </w:pPr>
          </w:p>
        </w:tc>
        <w:tc>
          <w:tcPr>
            <w:tcW w:w="4652" w:type="dxa"/>
          </w:tcPr>
          <w:p w14:paraId="59B5E9C7" w14:textId="4D2CE69A" w:rsidR="001D0653" w:rsidRPr="00BD29EC" w:rsidRDefault="001D0653" w:rsidP="001D0653">
            <w:pPr>
              <w:pStyle w:val="ARIAL11"/>
              <w:spacing w:line="240" w:lineRule="auto"/>
              <w:rPr>
                <w:rFonts w:cs="Arial"/>
                <w:szCs w:val="22"/>
                <w:lang w:val="nl-NL"/>
              </w:rPr>
            </w:pPr>
            <w:r w:rsidRPr="005A4031">
              <w:rPr>
                <w:noProof/>
                <w:lang w:val="nl-BE"/>
              </w:rPr>
              <w:t xml:space="preserve">De procureur-generaal bij het hof van beroep te Brussel, </w:t>
            </w:r>
          </w:p>
        </w:tc>
      </w:tr>
      <w:tr w:rsidR="001D0653" w:rsidRPr="00BD29EC" w14:paraId="48D92A80" w14:textId="77777777" w:rsidTr="00D503DE">
        <w:trPr>
          <w:cantSplit/>
          <w:jc w:val="center"/>
        </w:trPr>
        <w:tc>
          <w:tcPr>
            <w:tcW w:w="9529" w:type="dxa"/>
            <w:gridSpan w:val="2"/>
          </w:tcPr>
          <w:p w14:paraId="4E9786B9" w14:textId="77777777" w:rsidR="001D0653" w:rsidRPr="00FD1B8E" w:rsidRDefault="001D0653" w:rsidP="001D0653">
            <w:pPr>
              <w:pStyle w:val="ARIAL11"/>
              <w:spacing w:line="240" w:lineRule="auto"/>
              <w:jc w:val="center"/>
              <w:rPr>
                <w:rFonts w:cs="Arial"/>
                <w:szCs w:val="22"/>
                <w:lang w:val="nl-BE"/>
              </w:rPr>
            </w:pPr>
          </w:p>
          <w:p w14:paraId="26184CD0" w14:textId="77777777" w:rsidR="001D0653" w:rsidRPr="00FD1B8E" w:rsidRDefault="001D0653" w:rsidP="001D0653">
            <w:pPr>
              <w:pStyle w:val="ARIAL11"/>
              <w:spacing w:line="240" w:lineRule="auto"/>
              <w:jc w:val="center"/>
              <w:rPr>
                <w:rFonts w:cs="Arial"/>
                <w:szCs w:val="22"/>
                <w:lang w:val="nl-BE"/>
              </w:rPr>
            </w:pPr>
          </w:p>
          <w:p w14:paraId="0D4786BB" w14:textId="77777777" w:rsidR="001D0653" w:rsidRPr="00FD1B8E" w:rsidRDefault="001D0653" w:rsidP="001D0653">
            <w:pPr>
              <w:pStyle w:val="ARIAL11"/>
              <w:spacing w:line="240" w:lineRule="auto"/>
              <w:jc w:val="center"/>
              <w:rPr>
                <w:rFonts w:cs="Arial"/>
                <w:szCs w:val="22"/>
                <w:lang w:val="nl-BE"/>
              </w:rPr>
            </w:pPr>
          </w:p>
          <w:p w14:paraId="0C086C22" w14:textId="77777777" w:rsidR="001D0653" w:rsidRDefault="001D0653" w:rsidP="001D0653">
            <w:pPr>
              <w:pStyle w:val="ARIAL11"/>
              <w:spacing w:line="240" w:lineRule="auto"/>
              <w:jc w:val="center"/>
              <w:rPr>
                <w:rFonts w:cs="Arial"/>
                <w:szCs w:val="22"/>
                <w:lang w:val="nl-BE"/>
              </w:rPr>
            </w:pPr>
          </w:p>
          <w:p w14:paraId="3A2910AB" w14:textId="77777777" w:rsidR="001D0653" w:rsidRPr="00FD1B8E" w:rsidRDefault="001D0653" w:rsidP="001D0653">
            <w:pPr>
              <w:pStyle w:val="ARIAL11"/>
              <w:spacing w:line="240" w:lineRule="auto"/>
              <w:jc w:val="center"/>
              <w:rPr>
                <w:rFonts w:cs="Arial"/>
                <w:szCs w:val="22"/>
                <w:lang w:val="nl-BE"/>
              </w:rPr>
            </w:pPr>
          </w:p>
          <w:p w14:paraId="5471526D" w14:textId="77777777" w:rsidR="001D0653" w:rsidRPr="00FD1B8E" w:rsidRDefault="001D0653" w:rsidP="001D0653">
            <w:pPr>
              <w:pStyle w:val="ARIAL11"/>
              <w:spacing w:line="240" w:lineRule="auto"/>
              <w:jc w:val="center"/>
              <w:rPr>
                <w:rFonts w:cs="Arial"/>
                <w:szCs w:val="22"/>
                <w:lang w:val="fr-BE"/>
              </w:rPr>
            </w:pPr>
            <w:r w:rsidRPr="00FD1B8E">
              <w:rPr>
                <w:rFonts w:cs="Arial"/>
                <w:szCs w:val="22"/>
                <w:lang w:val="fr-BE"/>
              </w:rPr>
              <w:t>Johan DELMULLE</w:t>
            </w:r>
          </w:p>
          <w:p w14:paraId="412F2632" w14:textId="77777777" w:rsidR="001D0653" w:rsidRPr="00BD29EC" w:rsidRDefault="001D0653" w:rsidP="001D0653">
            <w:pPr>
              <w:pStyle w:val="ARIAL11"/>
              <w:spacing w:line="240" w:lineRule="auto"/>
              <w:jc w:val="center"/>
              <w:rPr>
                <w:rFonts w:cs="Arial"/>
                <w:szCs w:val="22"/>
                <w:lang w:val="fr-FR"/>
              </w:rPr>
            </w:pPr>
          </w:p>
        </w:tc>
      </w:tr>
      <w:tr w:rsidR="001D0653" w:rsidRPr="001D0653" w14:paraId="607E67F5" w14:textId="77777777" w:rsidTr="00D503DE">
        <w:trPr>
          <w:jc w:val="center"/>
        </w:trPr>
        <w:tc>
          <w:tcPr>
            <w:tcW w:w="4877" w:type="dxa"/>
          </w:tcPr>
          <w:p w14:paraId="1A74056E" w14:textId="77777777" w:rsidR="001D0653" w:rsidRPr="00FD1B8E" w:rsidRDefault="001D0653" w:rsidP="001D0653">
            <w:pPr>
              <w:jc w:val="both"/>
              <w:rPr>
                <w:rFonts w:ascii="Arial" w:hAnsi="Arial" w:cs="Arial"/>
                <w:sz w:val="22"/>
                <w:szCs w:val="22"/>
                <w:lang w:val="fr-FR"/>
              </w:rPr>
            </w:pPr>
            <w:r w:rsidRPr="00FD1B8E">
              <w:rPr>
                <w:rFonts w:ascii="Arial" w:hAnsi="Arial" w:cs="Arial"/>
                <w:sz w:val="22"/>
                <w:szCs w:val="22"/>
                <w:lang w:val="fr-FR"/>
              </w:rPr>
              <w:t>Le procureu</w:t>
            </w:r>
            <w:r>
              <w:rPr>
                <w:rFonts w:ascii="Arial" w:hAnsi="Arial" w:cs="Arial"/>
                <w:sz w:val="22"/>
                <w:szCs w:val="22"/>
                <w:lang w:val="fr-FR"/>
              </w:rPr>
              <w:t xml:space="preserve">r général </w:t>
            </w:r>
            <w:r w:rsidRPr="00FB5CB9">
              <w:rPr>
                <w:rFonts w:ascii="Arial" w:hAnsi="Arial" w:cs="Arial"/>
                <w:sz w:val="22"/>
                <w:szCs w:val="22"/>
                <w:lang w:val="fr-FR"/>
              </w:rPr>
              <w:t xml:space="preserve">ad </w:t>
            </w:r>
            <w:proofErr w:type="spellStart"/>
            <w:r w:rsidRPr="00FB5CB9">
              <w:rPr>
                <w:rFonts w:ascii="Arial" w:hAnsi="Arial" w:cs="Arial"/>
                <w:sz w:val="22"/>
                <w:szCs w:val="22"/>
                <w:lang w:val="fr-FR"/>
              </w:rPr>
              <w:t>interim</w:t>
            </w:r>
            <w:proofErr w:type="spellEnd"/>
            <w:r w:rsidRPr="00FB5CB9">
              <w:rPr>
                <w:rFonts w:ascii="Arial" w:hAnsi="Arial" w:cs="Arial"/>
                <w:sz w:val="22"/>
                <w:szCs w:val="22"/>
                <w:lang w:val="fr-FR"/>
              </w:rPr>
              <w:t xml:space="preserve"> </w:t>
            </w:r>
            <w:r>
              <w:rPr>
                <w:rFonts w:ascii="Arial" w:hAnsi="Arial" w:cs="Arial"/>
                <w:sz w:val="22"/>
                <w:szCs w:val="22"/>
                <w:lang w:val="fr-FR"/>
              </w:rPr>
              <w:t>près la cour d’appel de</w:t>
            </w:r>
            <w:r w:rsidRPr="00FD1B8E">
              <w:rPr>
                <w:rFonts w:ascii="Arial" w:hAnsi="Arial" w:cs="Arial"/>
                <w:sz w:val="22"/>
                <w:szCs w:val="22"/>
                <w:lang w:val="fr-FR"/>
              </w:rPr>
              <w:t xml:space="preserve"> Mons, </w:t>
            </w:r>
          </w:p>
          <w:p w14:paraId="5E3936A7" w14:textId="77777777" w:rsidR="001D0653" w:rsidRPr="00BD29EC" w:rsidRDefault="001D0653" w:rsidP="001D0653">
            <w:pPr>
              <w:jc w:val="both"/>
              <w:rPr>
                <w:rFonts w:ascii="Arial" w:hAnsi="Arial" w:cs="Arial"/>
                <w:sz w:val="22"/>
                <w:szCs w:val="22"/>
                <w:lang w:val="fr-FR"/>
              </w:rPr>
            </w:pPr>
          </w:p>
        </w:tc>
        <w:tc>
          <w:tcPr>
            <w:tcW w:w="4652" w:type="dxa"/>
          </w:tcPr>
          <w:p w14:paraId="7000FAAA" w14:textId="77777777" w:rsidR="001D0653" w:rsidRPr="00FD1B8E" w:rsidRDefault="001D0653" w:rsidP="001D0653">
            <w:pPr>
              <w:pStyle w:val="ARIAL11"/>
              <w:spacing w:line="240" w:lineRule="auto"/>
              <w:rPr>
                <w:rFonts w:cs="Arial"/>
                <w:szCs w:val="22"/>
                <w:lang w:val="nl-NL"/>
              </w:rPr>
            </w:pPr>
            <w:r w:rsidRPr="00FD1B8E">
              <w:rPr>
                <w:rFonts w:cs="Arial"/>
                <w:noProof/>
                <w:szCs w:val="22"/>
                <w:lang w:val="nl-NL"/>
              </w:rPr>
              <w:t>De</w:t>
            </w:r>
            <w:r>
              <w:rPr>
                <w:rFonts w:cs="Arial"/>
                <w:noProof/>
                <w:szCs w:val="22"/>
                <w:lang w:val="nl-NL"/>
              </w:rPr>
              <w:t xml:space="preserve"> </w:t>
            </w:r>
            <w:r w:rsidRPr="00FD1B8E">
              <w:rPr>
                <w:rFonts w:cs="Arial"/>
                <w:noProof/>
                <w:szCs w:val="22"/>
                <w:lang w:val="nl-NL"/>
              </w:rPr>
              <w:t xml:space="preserve">procureur-generaal </w:t>
            </w:r>
            <w:r w:rsidRPr="00FB5CB9">
              <w:rPr>
                <w:rFonts w:cs="Arial"/>
                <w:noProof/>
                <w:szCs w:val="22"/>
                <w:lang w:val="nl-NL"/>
              </w:rPr>
              <w:t xml:space="preserve">ad interim </w:t>
            </w:r>
            <w:r w:rsidRPr="00FD1B8E">
              <w:rPr>
                <w:rFonts w:cs="Arial"/>
                <w:noProof/>
                <w:szCs w:val="22"/>
                <w:lang w:val="nl-NL"/>
              </w:rPr>
              <w:t>bij het hof van beroep te Bergen,</w:t>
            </w:r>
            <w:r w:rsidRPr="00FD1B8E">
              <w:rPr>
                <w:lang w:val="nl-NL"/>
              </w:rPr>
              <w:t xml:space="preserve"> </w:t>
            </w:r>
          </w:p>
          <w:p w14:paraId="063CAB25" w14:textId="2337D3E2" w:rsidR="001D0653" w:rsidRPr="00BD29EC" w:rsidRDefault="001D0653" w:rsidP="001D0653">
            <w:pPr>
              <w:pStyle w:val="Voettekst"/>
              <w:jc w:val="both"/>
              <w:rPr>
                <w:rFonts w:ascii="Arial" w:hAnsi="Arial" w:cs="Arial"/>
                <w:sz w:val="22"/>
                <w:szCs w:val="22"/>
                <w:lang w:val="nl-NL"/>
              </w:rPr>
            </w:pPr>
          </w:p>
        </w:tc>
      </w:tr>
      <w:tr w:rsidR="001D0653" w:rsidRPr="007203E7" w14:paraId="53D8EAEB" w14:textId="77777777" w:rsidTr="00D503DE">
        <w:trPr>
          <w:cantSplit/>
          <w:jc w:val="center"/>
        </w:trPr>
        <w:tc>
          <w:tcPr>
            <w:tcW w:w="9529" w:type="dxa"/>
            <w:gridSpan w:val="2"/>
          </w:tcPr>
          <w:p w14:paraId="709D4451" w14:textId="77777777" w:rsidR="001D0653" w:rsidRPr="00FD1B8E" w:rsidRDefault="001D0653" w:rsidP="001D0653">
            <w:pPr>
              <w:pStyle w:val="ARIAL11"/>
              <w:spacing w:line="240" w:lineRule="auto"/>
              <w:jc w:val="center"/>
              <w:rPr>
                <w:rFonts w:cs="Arial"/>
                <w:noProof/>
                <w:szCs w:val="22"/>
                <w:lang w:val="nl-BE"/>
              </w:rPr>
            </w:pPr>
          </w:p>
          <w:p w14:paraId="5C52BB4E" w14:textId="77777777" w:rsidR="001D0653" w:rsidRPr="00FD1B8E" w:rsidRDefault="001D0653" w:rsidP="001D0653">
            <w:pPr>
              <w:pStyle w:val="ARIAL11"/>
              <w:spacing w:line="240" w:lineRule="auto"/>
              <w:jc w:val="center"/>
              <w:rPr>
                <w:rFonts w:cs="Arial"/>
                <w:noProof/>
                <w:szCs w:val="22"/>
                <w:lang w:val="nl-BE"/>
              </w:rPr>
            </w:pPr>
          </w:p>
          <w:p w14:paraId="6CE87E1E" w14:textId="797A42C3" w:rsidR="001D0653" w:rsidRDefault="001D0653" w:rsidP="001D0653">
            <w:pPr>
              <w:pStyle w:val="ARIAL11"/>
              <w:spacing w:line="240" w:lineRule="auto"/>
              <w:jc w:val="center"/>
              <w:rPr>
                <w:rFonts w:cs="Arial"/>
                <w:noProof/>
                <w:szCs w:val="22"/>
                <w:lang w:val="nl-BE"/>
              </w:rPr>
            </w:pPr>
          </w:p>
          <w:p w14:paraId="626022EE" w14:textId="77777777" w:rsidR="001D0653" w:rsidRPr="00FD1B8E" w:rsidRDefault="001D0653" w:rsidP="001D0653">
            <w:pPr>
              <w:pStyle w:val="ARIAL11"/>
              <w:spacing w:line="240" w:lineRule="auto"/>
              <w:jc w:val="center"/>
              <w:rPr>
                <w:rFonts w:cs="Arial"/>
                <w:noProof/>
                <w:szCs w:val="22"/>
                <w:lang w:val="nl-BE"/>
              </w:rPr>
            </w:pPr>
          </w:p>
          <w:p w14:paraId="2E3B3C7C" w14:textId="77777777" w:rsidR="001D0653" w:rsidRPr="00FD1B8E" w:rsidRDefault="001D0653" w:rsidP="001D0653">
            <w:pPr>
              <w:pStyle w:val="ARIAL11"/>
              <w:spacing w:line="240" w:lineRule="auto"/>
              <w:jc w:val="center"/>
              <w:rPr>
                <w:rFonts w:cs="Arial"/>
                <w:noProof/>
                <w:szCs w:val="22"/>
                <w:lang w:val="nl-BE"/>
              </w:rPr>
            </w:pPr>
          </w:p>
          <w:p w14:paraId="318C36FE" w14:textId="77777777" w:rsidR="001D0653" w:rsidRPr="00FD1B8E" w:rsidRDefault="001D0653" w:rsidP="001D0653">
            <w:pPr>
              <w:pStyle w:val="ARIAL11"/>
              <w:spacing w:line="480" w:lineRule="auto"/>
              <w:jc w:val="center"/>
              <w:rPr>
                <w:rFonts w:cs="Arial"/>
                <w:noProof/>
                <w:szCs w:val="22"/>
                <w:lang w:val="fr-BE"/>
              </w:rPr>
            </w:pPr>
            <w:r>
              <w:rPr>
                <w:rFonts w:cs="Arial"/>
                <w:noProof/>
                <w:szCs w:val="22"/>
                <w:lang w:val="fr-BE"/>
              </w:rPr>
              <w:t>Jean-Paul LÉTÉ</w:t>
            </w:r>
          </w:p>
          <w:p w14:paraId="725C23DE" w14:textId="77777777" w:rsidR="001D0653" w:rsidRPr="007203E7" w:rsidRDefault="001D0653" w:rsidP="001D0653">
            <w:pPr>
              <w:rPr>
                <w:rFonts w:ascii="Arial" w:hAnsi="Arial" w:cs="Arial"/>
                <w:sz w:val="22"/>
                <w:szCs w:val="22"/>
                <w:lang w:val="fr-FR"/>
              </w:rPr>
            </w:pPr>
          </w:p>
        </w:tc>
      </w:tr>
      <w:tr w:rsidR="001D0653" w:rsidRPr="00C45DF0" w14:paraId="5A5ED3A5" w14:textId="77777777" w:rsidTr="00082D12">
        <w:trPr>
          <w:trHeight w:val="674"/>
          <w:jc w:val="center"/>
        </w:trPr>
        <w:tc>
          <w:tcPr>
            <w:tcW w:w="4877" w:type="dxa"/>
          </w:tcPr>
          <w:p w14:paraId="0D2AFDAB" w14:textId="77777777" w:rsidR="001D0653" w:rsidRPr="00C45DF0" w:rsidRDefault="001D0653" w:rsidP="00082D12">
            <w:pPr>
              <w:pStyle w:val="ARIAL11"/>
              <w:spacing w:line="240" w:lineRule="auto"/>
              <w:rPr>
                <w:rFonts w:cs="Arial"/>
                <w:szCs w:val="22"/>
                <w:lang w:val="fr-BE"/>
              </w:rPr>
            </w:pPr>
            <w:r w:rsidRPr="00C45DF0">
              <w:rPr>
                <w:rFonts w:cs="Arial"/>
                <w:noProof/>
                <w:szCs w:val="22"/>
                <w:lang w:val="fr-BE"/>
              </w:rPr>
              <w:t>Le procureu</w:t>
            </w:r>
            <w:r>
              <w:rPr>
                <w:rFonts w:cs="Arial"/>
                <w:noProof/>
                <w:szCs w:val="22"/>
                <w:lang w:val="fr-BE"/>
              </w:rPr>
              <w:t>r général près la cour d’appel de</w:t>
            </w:r>
            <w:r w:rsidRPr="00C45DF0">
              <w:rPr>
                <w:rFonts w:cs="Arial"/>
                <w:noProof/>
                <w:szCs w:val="22"/>
                <w:lang w:val="fr-BE"/>
              </w:rPr>
              <w:t xml:space="preserve"> Liège,</w:t>
            </w:r>
            <w:r w:rsidRPr="00C45DF0">
              <w:rPr>
                <w:rFonts w:cs="Arial"/>
                <w:szCs w:val="22"/>
                <w:lang w:val="fr-BE"/>
              </w:rPr>
              <w:t xml:space="preserve"> </w:t>
            </w:r>
          </w:p>
          <w:p w14:paraId="45524510" w14:textId="77777777" w:rsidR="001D0653" w:rsidRPr="00C45DF0" w:rsidRDefault="001D0653" w:rsidP="00082D12">
            <w:pPr>
              <w:jc w:val="both"/>
              <w:rPr>
                <w:rFonts w:ascii="Arial" w:hAnsi="Arial" w:cs="Arial"/>
                <w:sz w:val="22"/>
                <w:szCs w:val="22"/>
                <w:lang w:val="fr-BE"/>
              </w:rPr>
            </w:pPr>
          </w:p>
        </w:tc>
        <w:tc>
          <w:tcPr>
            <w:tcW w:w="4652" w:type="dxa"/>
          </w:tcPr>
          <w:p w14:paraId="00305CA5" w14:textId="77777777" w:rsidR="001D0653" w:rsidRPr="00C45DF0" w:rsidRDefault="001D0653" w:rsidP="00082D12">
            <w:pPr>
              <w:pStyle w:val="ARIAL11"/>
              <w:spacing w:line="240" w:lineRule="auto"/>
              <w:rPr>
                <w:rFonts w:cs="Arial"/>
                <w:szCs w:val="22"/>
                <w:lang w:val="nl-NL"/>
              </w:rPr>
            </w:pPr>
            <w:r w:rsidRPr="00C45DF0">
              <w:rPr>
                <w:rFonts w:cs="Arial"/>
                <w:noProof/>
                <w:szCs w:val="22"/>
                <w:lang w:val="nl-NL"/>
              </w:rPr>
              <w:t>De Procureur-generaal bij het hof van beroep te</w:t>
            </w:r>
            <w:r w:rsidRPr="00C45DF0">
              <w:rPr>
                <w:rFonts w:cs="Arial"/>
                <w:szCs w:val="22"/>
                <w:lang w:val="nl-NL"/>
              </w:rPr>
              <w:t xml:space="preserve"> </w:t>
            </w:r>
            <w:r>
              <w:rPr>
                <w:rFonts w:cs="Arial"/>
                <w:noProof/>
                <w:szCs w:val="22"/>
                <w:lang w:val="nl-NL"/>
              </w:rPr>
              <w:t>Luik,</w:t>
            </w:r>
          </w:p>
        </w:tc>
      </w:tr>
      <w:tr w:rsidR="001D0653" w:rsidRPr="00C45DF0" w14:paraId="7A2BCAF3" w14:textId="77777777" w:rsidTr="00082D12">
        <w:trPr>
          <w:cantSplit/>
          <w:trHeight w:val="646"/>
          <w:jc w:val="center"/>
        </w:trPr>
        <w:tc>
          <w:tcPr>
            <w:tcW w:w="9529" w:type="dxa"/>
            <w:gridSpan w:val="2"/>
          </w:tcPr>
          <w:p w14:paraId="02EA5982" w14:textId="77777777" w:rsidR="001D0653" w:rsidRPr="00C45DF0" w:rsidRDefault="001D0653" w:rsidP="00082D12">
            <w:pPr>
              <w:pStyle w:val="ARIAL11"/>
              <w:spacing w:line="240" w:lineRule="auto"/>
              <w:jc w:val="center"/>
              <w:rPr>
                <w:rFonts w:cs="Arial"/>
                <w:szCs w:val="22"/>
                <w:lang w:val="nl-NL"/>
              </w:rPr>
            </w:pPr>
          </w:p>
          <w:p w14:paraId="737875B0" w14:textId="77777777" w:rsidR="001D0653" w:rsidRPr="00C45DF0" w:rsidRDefault="001D0653" w:rsidP="00082D12">
            <w:pPr>
              <w:pStyle w:val="ARIAL11"/>
              <w:spacing w:line="240" w:lineRule="auto"/>
              <w:jc w:val="center"/>
              <w:rPr>
                <w:rFonts w:cs="Arial"/>
                <w:szCs w:val="22"/>
                <w:lang w:val="nl-NL"/>
              </w:rPr>
            </w:pPr>
          </w:p>
          <w:p w14:paraId="6F47DA3F" w14:textId="1AD4010E" w:rsidR="001D0653" w:rsidRDefault="001D0653" w:rsidP="00082D12">
            <w:pPr>
              <w:pStyle w:val="ARIAL11"/>
              <w:spacing w:line="240" w:lineRule="auto"/>
              <w:jc w:val="center"/>
              <w:rPr>
                <w:rFonts w:cs="Arial"/>
                <w:szCs w:val="22"/>
                <w:lang w:val="nl-NL"/>
              </w:rPr>
            </w:pPr>
          </w:p>
          <w:p w14:paraId="523940DD" w14:textId="77777777" w:rsidR="001D0653" w:rsidRPr="00C45DF0" w:rsidRDefault="001D0653" w:rsidP="00082D12">
            <w:pPr>
              <w:pStyle w:val="ARIAL11"/>
              <w:spacing w:line="240" w:lineRule="auto"/>
              <w:jc w:val="center"/>
              <w:rPr>
                <w:rFonts w:cs="Arial"/>
                <w:szCs w:val="22"/>
                <w:lang w:val="nl-NL"/>
              </w:rPr>
            </w:pPr>
          </w:p>
          <w:p w14:paraId="328C96A7" w14:textId="77777777" w:rsidR="001D0653" w:rsidRPr="00C45DF0" w:rsidRDefault="001D0653" w:rsidP="00082D12">
            <w:pPr>
              <w:pStyle w:val="ARIAL11"/>
              <w:spacing w:line="240" w:lineRule="auto"/>
              <w:jc w:val="center"/>
              <w:rPr>
                <w:rFonts w:cs="Arial"/>
                <w:szCs w:val="22"/>
                <w:lang w:val="nl-NL"/>
              </w:rPr>
            </w:pPr>
          </w:p>
          <w:p w14:paraId="567C5092" w14:textId="77777777" w:rsidR="001D0653" w:rsidRPr="00C45DF0" w:rsidRDefault="001D0653" w:rsidP="00082D12">
            <w:pPr>
              <w:pStyle w:val="ARIAL11"/>
              <w:spacing w:line="240" w:lineRule="auto"/>
              <w:jc w:val="center"/>
              <w:rPr>
                <w:rFonts w:cs="Arial"/>
                <w:szCs w:val="22"/>
              </w:rPr>
            </w:pPr>
            <w:r>
              <w:rPr>
                <w:rFonts w:cs="Arial"/>
                <w:szCs w:val="22"/>
              </w:rPr>
              <w:t>Pierre VANDERHEYDEN</w:t>
            </w:r>
          </w:p>
        </w:tc>
      </w:tr>
    </w:tbl>
    <w:p w14:paraId="533E5F62" w14:textId="77777777" w:rsidR="00A70CF1" w:rsidRPr="00BD29EC" w:rsidRDefault="00A70CF1" w:rsidP="006E45BC"/>
    <w:sectPr w:rsidR="00A70CF1" w:rsidRPr="00BD29EC" w:rsidSect="00806FA7">
      <w:headerReference w:type="even" r:id="rId8"/>
      <w:headerReference w:type="default" r:id="rId9"/>
      <w:footerReference w:type="even" r:id="rId10"/>
      <w:footerReference w:type="default" r:id="rId11"/>
      <w:headerReference w:type="first" r:id="rId12"/>
      <w:footerReference w:type="first" r:id="rId13"/>
      <w:pgSz w:w="11906" w:h="16838" w:code="9"/>
      <w:pgMar w:top="1079" w:right="1304" w:bottom="1304" w:left="1304" w:header="709" w:footer="56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CBA09" w14:textId="77777777" w:rsidR="00DC527A" w:rsidRDefault="00DC527A" w:rsidP="00806FA7">
      <w:r>
        <w:separator/>
      </w:r>
    </w:p>
  </w:endnote>
  <w:endnote w:type="continuationSeparator" w:id="0">
    <w:p w14:paraId="19B040E0" w14:textId="77777777" w:rsidR="00DC527A" w:rsidRDefault="00DC527A" w:rsidP="0080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12F2" w14:textId="77777777" w:rsidR="000B7D73" w:rsidRDefault="000B7D7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C9D5" w14:textId="77777777" w:rsidR="00264BB4" w:rsidRDefault="00E918DC">
    <w:pPr>
      <w:pStyle w:val="Plattetekst"/>
      <w:spacing w:line="220" w:lineRule="exac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gridCol w:w="4819"/>
    </w:tblGrid>
    <w:tr w:rsidR="00264BB4" w:rsidRPr="001D0653" w14:paraId="14FBE1A6" w14:textId="77777777" w:rsidTr="003177C5">
      <w:trPr>
        <w:jc w:val="center"/>
      </w:trPr>
      <w:tc>
        <w:tcPr>
          <w:tcW w:w="4819" w:type="dxa"/>
          <w:tcBorders>
            <w:top w:val="single" w:sz="4" w:space="0" w:color="auto"/>
            <w:left w:val="single" w:sz="4" w:space="0" w:color="auto"/>
            <w:bottom w:val="single" w:sz="4" w:space="0" w:color="auto"/>
            <w:right w:val="single" w:sz="4" w:space="0" w:color="auto"/>
          </w:tcBorders>
        </w:tcPr>
        <w:p w14:paraId="1FBFEE19" w14:textId="77777777" w:rsidR="00264BB4" w:rsidRDefault="00DC527A" w:rsidP="00A10417">
          <w:pPr>
            <w:pStyle w:val="Koptekst"/>
            <w:jc w:val="center"/>
            <w:rPr>
              <w:rFonts w:cs="Arial"/>
              <w:lang w:val="fr-FR"/>
            </w:rPr>
          </w:pPr>
          <w:r>
            <w:rPr>
              <w:rFonts w:cs="Arial"/>
              <w:lang w:val="fr-FR"/>
            </w:rPr>
            <w:t xml:space="preserve">Service d’appui du ministère public </w:t>
          </w:r>
        </w:p>
        <w:p w14:paraId="211E0183" w14:textId="77777777" w:rsidR="00264BB4" w:rsidRDefault="00DC527A" w:rsidP="00A10417">
          <w:pPr>
            <w:pStyle w:val="Koptekst"/>
            <w:jc w:val="center"/>
            <w:rPr>
              <w:rFonts w:cs="Arial"/>
              <w:lang w:val="fr-FR" w:eastAsia="nl-BE"/>
            </w:rPr>
          </w:pPr>
          <w:r>
            <w:rPr>
              <w:rFonts w:cs="Arial"/>
              <w:lang w:val="fr-FR"/>
            </w:rPr>
            <w:t xml:space="preserve"> Boulevard de Waterloo 76 - 1000 Bruxelles  </w:t>
          </w:r>
        </w:p>
        <w:p w14:paraId="172CBC8F" w14:textId="77777777" w:rsidR="00264BB4" w:rsidRDefault="00DC527A" w:rsidP="00A10417">
          <w:pPr>
            <w:pStyle w:val="Koptekst"/>
            <w:jc w:val="center"/>
            <w:rPr>
              <w:rFonts w:cs="Arial"/>
              <w:lang w:val="fr-FR"/>
            </w:rPr>
          </w:pPr>
          <w:r>
            <w:rPr>
              <w:rFonts w:cs="Arial"/>
              <w:lang w:val="fr-FR"/>
            </w:rPr>
            <w:t>Tél. : 02/557.42.00</w:t>
          </w:r>
        </w:p>
        <w:p w14:paraId="2A4A75BE" w14:textId="77777777" w:rsidR="00264BB4" w:rsidRDefault="00DC527A" w:rsidP="00A10417">
          <w:pPr>
            <w:pStyle w:val="Plattetekst"/>
            <w:spacing w:line="220" w:lineRule="atLeast"/>
            <w:jc w:val="center"/>
            <w:rPr>
              <w:b w:val="0"/>
              <w:bCs/>
              <w:sz w:val="20"/>
              <w:szCs w:val="16"/>
              <w:lang w:val="fr-BE"/>
            </w:rPr>
          </w:pPr>
          <w:r>
            <w:rPr>
              <w:rFonts w:cs="Arial"/>
              <w:b w:val="0"/>
              <w:sz w:val="20"/>
              <w:lang w:val="fr-BE"/>
            </w:rPr>
            <w:t>e-mail : sdaomp@just.fgov.be</w:t>
          </w:r>
        </w:p>
      </w:tc>
      <w:tc>
        <w:tcPr>
          <w:tcW w:w="4819" w:type="dxa"/>
          <w:tcBorders>
            <w:top w:val="single" w:sz="4" w:space="0" w:color="auto"/>
            <w:left w:val="single" w:sz="4" w:space="0" w:color="auto"/>
            <w:bottom w:val="single" w:sz="4" w:space="0" w:color="auto"/>
            <w:right w:val="single" w:sz="4" w:space="0" w:color="auto"/>
          </w:tcBorders>
        </w:tcPr>
        <w:p w14:paraId="0593D1EB" w14:textId="77777777" w:rsidR="00264BB4" w:rsidRDefault="00DC527A" w:rsidP="00A10417">
          <w:pPr>
            <w:pStyle w:val="Koptekst"/>
            <w:jc w:val="center"/>
            <w:rPr>
              <w:lang w:val="nl-BE"/>
            </w:rPr>
          </w:pPr>
          <w:proofErr w:type="spellStart"/>
          <w:r>
            <w:t>Steundienst</w:t>
          </w:r>
          <w:proofErr w:type="spellEnd"/>
          <w:r>
            <w:t xml:space="preserve"> van het Openbaar Ministerie Waterloolaan 76 - 1000 Brussel </w:t>
          </w:r>
        </w:p>
        <w:p w14:paraId="12E8DA53" w14:textId="77777777" w:rsidR="00264BB4" w:rsidRDefault="00DC527A" w:rsidP="00A10417">
          <w:pPr>
            <w:pStyle w:val="Koptekst"/>
            <w:jc w:val="center"/>
            <w:rPr>
              <w:rFonts w:cs="Arial"/>
              <w:lang w:val="de-DE"/>
            </w:rPr>
          </w:pPr>
          <w:r>
            <w:rPr>
              <w:lang w:val="de-DE"/>
            </w:rPr>
            <w:t>Tel.: 02/557.42.00</w:t>
          </w:r>
        </w:p>
        <w:p w14:paraId="0A0C4D3D" w14:textId="77777777" w:rsidR="00264BB4" w:rsidRDefault="00DC527A" w:rsidP="00A10417">
          <w:pPr>
            <w:pStyle w:val="Plattetekst"/>
            <w:spacing w:line="220" w:lineRule="atLeast"/>
            <w:jc w:val="center"/>
            <w:rPr>
              <w:b w:val="0"/>
              <w:bCs/>
              <w:sz w:val="20"/>
              <w:szCs w:val="16"/>
              <w:lang w:val="de-DE"/>
            </w:rPr>
          </w:pPr>
          <w:proofErr w:type="spellStart"/>
          <w:r>
            <w:rPr>
              <w:b w:val="0"/>
              <w:sz w:val="20"/>
              <w:lang w:val="de-DE"/>
            </w:rPr>
            <w:t>e-mail</w:t>
          </w:r>
          <w:proofErr w:type="spellEnd"/>
          <w:r>
            <w:rPr>
              <w:b w:val="0"/>
              <w:sz w:val="20"/>
              <w:lang w:val="de-DE"/>
            </w:rPr>
            <w:t>: sdaomp@just.fgov.be</w:t>
          </w:r>
        </w:p>
      </w:tc>
    </w:tr>
  </w:tbl>
  <w:p w14:paraId="1E0C5188" w14:textId="77777777" w:rsidR="00264BB4" w:rsidRDefault="00E918DC">
    <w:pPr>
      <w:pStyle w:val="Plattetekst"/>
      <w:spacing w:line="220" w:lineRule="atLeast"/>
      <w:ind w:left="68" w:hanging="720"/>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5392A" w14:textId="77777777" w:rsidR="00DC527A" w:rsidRDefault="00DC527A" w:rsidP="00806FA7">
      <w:r>
        <w:separator/>
      </w:r>
    </w:p>
  </w:footnote>
  <w:footnote w:type="continuationSeparator" w:id="0">
    <w:p w14:paraId="70EB7614" w14:textId="77777777" w:rsidR="00DC527A" w:rsidRDefault="00DC527A" w:rsidP="00806FA7">
      <w:r>
        <w:continuationSeparator/>
      </w:r>
    </w:p>
  </w:footnote>
  <w:footnote w:id="1">
    <w:p w14:paraId="4FC212EC" w14:textId="77777777" w:rsidR="00BD29EC" w:rsidRDefault="00BD29EC" w:rsidP="00BD29EC">
      <w:pPr>
        <w:autoSpaceDE w:val="0"/>
        <w:autoSpaceDN w:val="0"/>
        <w:adjustRightInd w:val="0"/>
        <w:jc w:val="both"/>
        <w:rPr>
          <w:rFonts w:ascii="Arial" w:hAnsi="Arial" w:cs="Arial"/>
          <w:bCs/>
          <w:sz w:val="16"/>
          <w:szCs w:val="16"/>
          <w:lang w:val="fr-FR"/>
        </w:rPr>
      </w:pPr>
      <w:r w:rsidRPr="005F63CC">
        <w:rPr>
          <w:rStyle w:val="Voetnootmarkering"/>
          <w:szCs w:val="16"/>
        </w:rPr>
        <w:footnoteRef/>
      </w:r>
      <w:r w:rsidRPr="005F63CC">
        <w:rPr>
          <w:rFonts w:ascii="Arial" w:hAnsi="Arial" w:cs="Arial"/>
          <w:sz w:val="16"/>
          <w:szCs w:val="16"/>
          <w:lang w:val="fr-BE"/>
        </w:rPr>
        <w:t xml:space="preserve"> </w:t>
      </w:r>
      <w:r w:rsidRPr="005F63CC">
        <w:rPr>
          <w:rFonts w:ascii="Arial" w:hAnsi="Arial" w:cs="Arial"/>
          <w:bCs/>
          <w:sz w:val="16"/>
          <w:szCs w:val="16"/>
          <w:lang w:val="fr-FR"/>
        </w:rPr>
        <w:t xml:space="preserve">Articles 38 à 40 de la loi du 28 novembre 2000 relative à la protection pénale des mineurs, </w:t>
      </w:r>
      <w:r w:rsidRPr="005F63CC">
        <w:rPr>
          <w:rFonts w:ascii="Arial" w:hAnsi="Arial" w:cs="Arial"/>
          <w:bCs/>
          <w:i/>
          <w:iCs/>
          <w:sz w:val="16"/>
          <w:szCs w:val="16"/>
          <w:lang w:val="fr-FR"/>
        </w:rPr>
        <w:t xml:space="preserve">MB </w:t>
      </w:r>
      <w:r w:rsidRPr="005F63CC">
        <w:rPr>
          <w:rFonts w:ascii="Arial" w:hAnsi="Arial" w:cs="Arial"/>
          <w:bCs/>
          <w:sz w:val="16"/>
          <w:szCs w:val="16"/>
          <w:lang w:val="fr-FR"/>
        </w:rPr>
        <w:t>17/03/2001, p.8495.</w:t>
      </w:r>
    </w:p>
    <w:p w14:paraId="635CD07B" w14:textId="77777777" w:rsidR="00BD29EC" w:rsidRPr="00FF17AF" w:rsidRDefault="00BD29EC" w:rsidP="00BD29EC">
      <w:pPr>
        <w:autoSpaceDE w:val="0"/>
        <w:autoSpaceDN w:val="0"/>
        <w:adjustRightInd w:val="0"/>
        <w:jc w:val="both"/>
        <w:rPr>
          <w:rFonts w:ascii="Arial" w:hAnsi="Arial" w:cs="Arial"/>
          <w:bCs/>
          <w:sz w:val="16"/>
          <w:szCs w:val="16"/>
          <w:lang w:val="nl-BE"/>
        </w:rPr>
      </w:pPr>
      <w:r w:rsidRPr="005F63CC">
        <w:rPr>
          <w:rFonts w:ascii="Arial" w:hAnsi="Arial" w:cs="Arial"/>
          <w:color w:val="000000"/>
          <w:sz w:val="16"/>
          <w:szCs w:val="16"/>
          <w:lang w:val="nl-BE"/>
        </w:rPr>
        <w:t xml:space="preserve">Artikelen 38 tot 40 van de Wet van 28 november 2000 betreffende de strafrechtelijke bescherming van minderjarigen, </w:t>
      </w:r>
      <w:r w:rsidRPr="005F63CC">
        <w:rPr>
          <w:rFonts w:ascii="Arial" w:hAnsi="Arial" w:cs="Arial"/>
          <w:i/>
          <w:color w:val="000000"/>
          <w:sz w:val="16"/>
          <w:szCs w:val="16"/>
          <w:lang w:val="nl-BE"/>
        </w:rPr>
        <w:t>BS</w:t>
      </w:r>
      <w:r w:rsidRPr="005F63CC">
        <w:rPr>
          <w:rFonts w:ascii="Arial" w:hAnsi="Arial" w:cs="Arial"/>
          <w:color w:val="000000"/>
          <w:sz w:val="16"/>
          <w:szCs w:val="16"/>
          <w:lang w:val="nl-BE"/>
        </w:rPr>
        <w:t xml:space="preserve"> 17/03/2001.</w:t>
      </w:r>
    </w:p>
  </w:footnote>
  <w:footnote w:id="2">
    <w:p w14:paraId="7AB6FC56" w14:textId="77777777" w:rsidR="00BD29EC" w:rsidRDefault="00BD29EC" w:rsidP="00BD29EC">
      <w:pPr>
        <w:pStyle w:val="Voetnoottekst"/>
        <w:jc w:val="both"/>
        <w:rPr>
          <w:rFonts w:ascii="Arial" w:hAnsi="Arial" w:cs="Arial"/>
          <w:color w:val="000000"/>
          <w:sz w:val="16"/>
          <w:szCs w:val="16"/>
          <w:lang w:val="fr-FR"/>
        </w:rPr>
      </w:pPr>
      <w:r w:rsidRPr="005F63CC">
        <w:rPr>
          <w:rStyle w:val="Voetnootmarkering"/>
          <w:szCs w:val="16"/>
        </w:rPr>
        <w:footnoteRef/>
      </w:r>
      <w:r w:rsidRPr="005F63CC">
        <w:rPr>
          <w:rFonts w:ascii="Arial" w:hAnsi="Arial" w:cs="Arial"/>
          <w:sz w:val="16"/>
          <w:szCs w:val="16"/>
          <w:lang w:val="fr-BE"/>
        </w:rPr>
        <w:t xml:space="preserve"> Loi </w:t>
      </w:r>
      <w:r w:rsidRPr="005F63CC">
        <w:rPr>
          <w:rFonts w:ascii="Arial" w:hAnsi="Arial" w:cs="Arial"/>
          <w:color w:val="000000"/>
          <w:sz w:val="16"/>
          <w:szCs w:val="16"/>
          <w:lang w:val="fr-FR"/>
        </w:rPr>
        <w:t xml:space="preserve">du 30 novembre 2011 modifiant la législation en ce qui concerne l’amélioration de l’approche des abus sexuels et des faits de pédophilie dans une relation d’autorité, </w:t>
      </w:r>
      <w:r w:rsidRPr="005F63CC">
        <w:rPr>
          <w:rFonts w:ascii="Arial" w:hAnsi="Arial" w:cs="Arial"/>
          <w:i/>
          <w:color w:val="000000"/>
          <w:sz w:val="16"/>
          <w:szCs w:val="16"/>
          <w:lang w:val="fr-FR"/>
        </w:rPr>
        <w:t>MB</w:t>
      </w:r>
      <w:r>
        <w:rPr>
          <w:rFonts w:ascii="Arial" w:hAnsi="Arial" w:cs="Arial"/>
          <w:color w:val="000000"/>
          <w:sz w:val="16"/>
          <w:szCs w:val="16"/>
          <w:lang w:val="fr-FR"/>
        </w:rPr>
        <w:t xml:space="preserve"> 20</w:t>
      </w:r>
      <w:r w:rsidRPr="005F63CC">
        <w:rPr>
          <w:rFonts w:ascii="Arial" w:hAnsi="Arial" w:cs="Arial"/>
          <w:color w:val="000000"/>
          <w:sz w:val="16"/>
          <w:szCs w:val="16"/>
          <w:lang w:val="fr-FR"/>
        </w:rPr>
        <w:t>/01/2012.</w:t>
      </w:r>
    </w:p>
    <w:p w14:paraId="58FB6088" w14:textId="77777777" w:rsidR="00BD29EC" w:rsidRPr="00A07168" w:rsidRDefault="00BD29EC" w:rsidP="00BD29EC">
      <w:pPr>
        <w:pStyle w:val="Voetnoottekst"/>
        <w:jc w:val="both"/>
        <w:rPr>
          <w:rFonts w:ascii="Arial" w:hAnsi="Arial" w:cs="Arial"/>
          <w:sz w:val="16"/>
          <w:szCs w:val="16"/>
          <w:lang w:val="nl-BE"/>
        </w:rPr>
      </w:pPr>
      <w:r w:rsidRPr="005F63CC">
        <w:rPr>
          <w:rFonts w:ascii="Arial" w:hAnsi="Arial" w:cs="Arial"/>
          <w:color w:val="000000"/>
          <w:sz w:val="16"/>
          <w:szCs w:val="16"/>
          <w:lang w:val="nl-BE"/>
        </w:rPr>
        <w:t xml:space="preserve">Wet van 30 november 2011 tot wijziging van de wetgeving wat de verbetering van de aanpak van seksueel misbruik en feiten van pedofilie binnen een gezagsrelatie betreft, </w:t>
      </w:r>
      <w:r w:rsidRPr="005F63CC">
        <w:rPr>
          <w:rFonts w:ascii="Arial" w:hAnsi="Arial" w:cs="Arial"/>
          <w:i/>
          <w:color w:val="000000"/>
          <w:sz w:val="16"/>
          <w:szCs w:val="16"/>
          <w:lang w:val="nl-BE"/>
        </w:rPr>
        <w:t xml:space="preserve">BS </w:t>
      </w:r>
      <w:r w:rsidRPr="005F63CC">
        <w:rPr>
          <w:rFonts w:ascii="Arial" w:hAnsi="Arial" w:cs="Arial"/>
          <w:color w:val="000000"/>
          <w:sz w:val="16"/>
          <w:szCs w:val="16"/>
          <w:lang w:val="nl-BE"/>
        </w:rPr>
        <w:t>20/01/2012.</w:t>
      </w:r>
    </w:p>
  </w:footnote>
  <w:footnote w:id="3">
    <w:p w14:paraId="3EB333D2" w14:textId="77777777" w:rsidR="00BD29EC" w:rsidRDefault="00BD29EC" w:rsidP="00BD29EC">
      <w:pPr>
        <w:pStyle w:val="Voetnoottekst"/>
        <w:jc w:val="both"/>
        <w:rPr>
          <w:rFonts w:ascii="Arial" w:hAnsi="Arial" w:cs="Arial"/>
          <w:sz w:val="16"/>
          <w:szCs w:val="16"/>
          <w:lang w:val="fr-BE"/>
        </w:rPr>
      </w:pPr>
      <w:r w:rsidRPr="005F63CC">
        <w:rPr>
          <w:rStyle w:val="Voetnootmarkering"/>
          <w:szCs w:val="16"/>
        </w:rPr>
        <w:footnoteRef/>
      </w:r>
      <w:r w:rsidRPr="005F63CC">
        <w:rPr>
          <w:rFonts w:ascii="Arial" w:hAnsi="Arial" w:cs="Arial"/>
          <w:sz w:val="16"/>
          <w:szCs w:val="16"/>
          <w:lang w:val="fr-BE"/>
        </w:rPr>
        <w:t xml:space="preserve"> Loi du 05 mai 2019 portant des dispositions diverses en matière pénale et en matière de cultes, et modifiant la loi du 28 mai 2012 relative à l’euthanasie et le Code pénal social, </w:t>
      </w:r>
      <w:r w:rsidRPr="005F63CC">
        <w:rPr>
          <w:rFonts w:ascii="Arial" w:hAnsi="Arial" w:cs="Arial"/>
          <w:i/>
          <w:sz w:val="16"/>
          <w:szCs w:val="16"/>
          <w:lang w:val="fr-BE"/>
        </w:rPr>
        <w:t>MB</w:t>
      </w:r>
      <w:r w:rsidRPr="005F63CC">
        <w:rPr>
          <w:rFonts w:ascii="Arial" w:hAnsi="Arial" w:cs="Arial"/>
          <w:sz w:val="16"/>
          <w:szCs w:val="16"/>
          <w:lang w:val="fr-BE"/>
        </w:rPr>
        <w:t xml:space="preserve"> 25/05/2019.</w:t>
      </w:r>
    </w:p>
    <w:p w14:paraId="7BD7E723" w14:textId="77777777" w:rsidR="00BD29EC" w:rsidRPr="001A3CAA" w:rsidRDefault="00BD29EC" w:rsidP="00BD29EC">
      <w:pPr>
        <w:pStyle w:val="Voetnoottekst"/>
        <w:jc w:val="both"/>
        <w:rPr>
          <w:rFonts w:ascii="Arial" w:hAnsi="Arial" w:cs="Arial"/>
          <w:sz w:val="16"/>
          <w:szCs w:val="16"/>
          <w:lang w:val="nl-BE"/>
        </w:rPr>
      </w:pPr>
      <w:r w:rsidRPr="005F63CC">
        <w:rPr>
          <w:rFonts w:ascii="Arial" w:hAnsi="Arial" w:cs="Arial"/>
          <w:sz w:val="16"/>
          <w:szCs w:val="16"/>
          <w:lang w:val="nl-BE"/>
        </w:rPr>
        <w:t xml:space="preserve">Wet van 5 mei 2019 houdende diverse bepalingen in strafzaken en inzake Erediensten, en tot wijziging van de wet van 28 mei 2002 betreffende de euthanasie en van het Sociaal Strafwetboek, </w:t>
      </w:r>
      <w:r w:rsidRPr="005F63CC">
        <w:rPr>
          <w:rFonts w:ascii="Arial" w:hAnsi="Arial" w:cs="Arial"/>
          <w:i/>
          <w:sz w:val="16"/>
          <w:szCs w:val="16"/>
          <w:lang w:val="nl-BE"/>
        </w:rPr>
        <w:t xml:space="preserve">BS </w:t>
      </w:r>
      <w:r w:rsidRPr="005F63CC">
        <w:rPr>
          <w:rFonts w:ascii="Arial" w:hAnsi="Arial" w:cs="Arial"/>
          <w:sz w:val="16"/>
          <w:szCs w:val="16"/>
          <w:lang w:val="nl-BE"/>
        </w:rPr>
        <w:t xml:space="preserve"> 25/05/2019.</w:t>
      </w:r>
    </w:p>
  </w:footnote>
  <w:footnote w:id="4">
    <w:p w14:paraId="24CB207A" w14:textId="77777777" w:rsidR="00BD29EC" w:rsidRDefault="00BD29EC" w:rsidP="00BD29EC">
      <w:pPr>
        <w:pStyle w:val="Voetnoottekst"/>
        <w:jc w:val="both"/>
        <w:rPr>
          <w:rFonts w:ascii="Arial" w:hAnsi="Arial" w:cs="Arial"/>
          <w:sz w:val="16"/>
          <w:szCs w:val="16"/>
          <w:lang w:val="fr-FR"/>
        </w:rPr>
      </w:pPr>
      <w:r w:rsidRPr="005F63CC">
        <w:rPr>
          <w:rStyle w:val="Voetnootmarkering"/>
          <w:szCs w:val="16"/>
        </w:rPr>
        <w:footnoteRef/>
      </w:r>
      <w:r w:rsidRPr="005F63CC">
        <w:rPr>
          <w:rFonts w:ascii="Arial" w:hAnsi="Arial" w:cs="Arial"/>
          <w:sz w:val="16"/>
          <w:szCs w:val="16"/>
          <w:lang w:val="fr-FR"/>
        </w:rPr>
        <w:t xml:space="preserve"> Circulaire Col 4/2006, révisée le 12/10/2015, circulaire commune du ministre de la Justice et du Collège des procureurs généraux relative à la politique criminelle en matière de violence dans le couple.</w:t>
      </w:r>
    </w:p>
    <w:p w14:paraId="1FA9BE6A" w14:textId="77777777" w:rsidR="00BD29EC" w:rsidRPr="001A3CAA" w:rsidRDefault="00BD29EC" w:rsidP="00BD29EC">
      <w:pPr>
        <w:pStyle w:val="Voetnoottekst"/>
        <w:jc w:val="both"/>
        <w:rPr>
          <w:rFonts w:ascii="Arial" w:hAnsi="Arial" w:cs="Arial"/>
          <w:sz w:val="16"/>
          <w:szCs w:val="16"/>
          <w:lang w:val="nl-BE"/>
        </w:rPr>
      </w:pPr>
      <w:r w:rsidRPr="005F63CC">
        <w:rPr>
          <w:rFonts w:ascii="Arial" w:hAnsi="Arial" w:cs="Arial"/>
          <w:sz w:val="16"/>
          <w:szCs w:val="16"/>
          <w:lang w:val="nl-BE"/>
        </w:rPr>
        <w:t>Omzendbrief COL 4/2006, herzien op 12/10/2015, gemeenschappelijke omzendbrief van de minister van Justitie en het College van procureurs-generaal betreffende het strafrechtelijk beleid inzake partnergeweld</w:t>
      </w:r>
      <w:r>
        <w:rPr>
          <w:rFonts w:ascii="Arial" w:hAnsi="Arial" w:cs="Arial"/>
          <w:sz w:val="16"/>
          <w:szCs w:val="16"/>
          <w:lang w:val="nl-BE"/>
        </w:rPr>
        <w:t>.</w:t>
      </w:r>
    </w:p>
  </w:footnote>
  <w:footnote w:id="5">
    <w:p w14:paraId="4DFAB708" w14:textId="77777777" w:rsidR="00BD29EC" w:rsidRDefault="00BD29EC" w:rsidP="00BD29EC">
      <w:pPr>
        <w:pStyle w:val="Voetnoottekst"/>
        <w:jc w:val="both"/>
        <w:rPr>
          <w:rFonts w:ascii="Arial" w:hAnsi="Arial" w:cs="Arial"/>
          <w:sz w:val="16"/>
          <w:szCs w:val="16"/>
          <w:lang w:val="fr-FR"/>
        </w:rPr>
      </w:pPr>
      <w:r w:rsidRPr="005F63CC">
        <w:rPr>
          <w:rStyle w:val="Voetnootmarkering"/>
          <w:szCs w:val="16"/>
        </w:rPr>
        <w:footnoteRef/>
      </w:r>
      <w:r w:rsidRPr="005F63CC">
        <w:rPr>
          <w:rFonts w:ascii="Arial" w:hAnsi="Arial" w:cs="Arial"/>
          <w:sz w:val="16"/>
          <w:szCs w:val="16"/>
          <w:lang w:val="fr-FR"/>
        </w:rPr>
        <w:t xml:space="preserve"> Circulaire Col 6/2017, circulaire commune du ministre de la Justice et du Collège des procureurs généraux relative à  la politique de recherche et de poursuites en matière de violences liées à l'honneur, mutilations génitales féminines et mariages et cohabitations légales forces.</w:t>
      </w:r>
    </w:p>
    <w:p w14:paraId="264C9589" w14:textId="77777777" w:rsidR="00BD29EC" w:rsidRPr="001A3CAA" w:rsidRDefault="00BD29EC" w:rsidP="00BD29EC">
      <w:pPr>
        <w:pStyle w:val="Voetnoottekst"/>
        <w:jc w:val="both"/>
        <w:rPr>
          <w:rFonts w:ascii="Arial" w:hAnsi="Arial" w:cs="Arial"/>
          <w:sz w:val="16"/>
          <w:szCs w:val="16"/>
          <w:lang w:val="nl-BE"/>
        </w:rPr>
      </w:pPr>
      <w:r w:rsidRPr="005F63CC">
        <w:rPr>
          <w:rFonts w:ascii="Arial" w:hAnsi="Arial" w:cs="Arial"/>
          <w:sz w:val="16"/>
          <w:szCs w:val="16"/>
          <w:lang w:val="nl-BE"/>
        </w:rPr>
        <w:t>Omzendbrief COL 6/2017, gemeenschappelijke omzendbrief van de minister van Justitie en het College van procureurs-generaal betreffende het opsporings-en vervolgingsbeleid inzake eergerelateerd geweld, vrouwelijke genitale verminkingen, gedwongen huwelijken en wettelijke samenwoningen.</w:t>
      </w:r>
    </w:p>
  </w:footnote>
  <w:footnote w:id="6">
    <w:p w14:paraId="63116443" w14:textId="77777777" w:rsidR="00BD29EC" w:rsidRDefault="00BD29EC" w:rsidP="00BD29EC">
      <w:pPr>
        <w:pStyle w:val="Voetnoottekst"/>
        <w:jc w:val="both"/>
        <w:rPr>
          <w:rFonts w:ascii="Arial" w:hAnsi="Arial" w:cs="Arial"/>
          <w:sz w:val="16"/>
          <w:szCs w:val="16"/>
          <w:lang w:val="fr-FR"/>
        </w:rPr>
      </w:pPr>
      <w:r w:rsidRPr="005F63CC">
        <w:rPr>
          <w:rStyle w:val="Voetnootmarkering"/>
          <w:szCs w:val="16"/>
        </w:rPr>
        <w:footnoteRef/>
      </w:r>
      <w:r w:rsidRPr="005F63CC">
        <w:rPr>
          <w:rFonts w:ascii="Arial" w:hAnsi="Arial" w:cs="Arial"/>
          <w:sz w:val="16"/>
          <w:szCs w:val="16"/>
          <w:lang w:val="fr-FR"/>
        </w:rPr>
        <w:t xml:space="preserve"> Circulaire commune Col  13/2013 du ministre de la Justice, du ministre de l’Intérieur et du Collège des procureurs généraux près les cours d’appel relative à la politique de recherche et de poursuite en matière de discriminations et de délits de haine (en ce compris les discriminations fondées sur le sexe).</w:t>
      </w:r>
    </w:p>
    <w:p w14:paraId="2D4040B9" w14:textId="77777777" w:rsidR="00BD29EC" w:rsidRPr="001A3CAA" w:rsidRDefault="00BD29EC" w:rsidP="00BD29EC">
      <w:pPr>
        <w:pStyle w:val="Voetnoottekst"/>
        <w:jc w:val="both"/>
        <w:rPr>
          <w:rFonts w:ascii="Arial" w:hAnsi="Arial" w:cs="Arial"/>
          <w:sz w:val="16"/>
          <w:szCs w:val="16"/>
          <w:lang w:val="nl-BE"/>
        </w:rPr>
      </w:pPr>
      <w:r w:rsidRPr="005F63CC">
        <w:rPr>
          <w:rFonts w:ascii="Arial" w:hAnsi="Arial" w:cs="Arial"/>
          <w:sz w:val="16"/>
          <w:szCs w:val="16"/>
          <w:lang w:val="nl-BE"/>
        </w:rPr>
        <w:t>Gem</w:t>
      </w:r>
      <w:r>
        <w:rPr>
          <w:rFonts w:ascii="Arial" w:hAnsi="Arial" w:cs="Arial"/>
          <w:sz w:val="16"/>
          <w:szCs w:val="16"/>
          <w:lang w:val="nl-BE"/>
        </w:rPr>
        <w:t xml:space="preserve">eenschappelijke omzendbrief COL </w:t>
      </w:r>
      <w:r w:rsidRPr="005F63CC">
        <w:rPr>
          <w:rFonts w:ascii="Arial" w:hAnsi="Arial" w:cs="Arial"/>
          <w:sz w:val="16"/>
          <w:szCs w:val="16"/>
          <w:lang w:val="nl-BE"/>
        </w:rPr>
        <w:t>13/2013 van de minister van Justitie, de minister van Binnenlandse Zaken en het College van procureurs-generaal bij de Hoven van Beroep betreffende het opsporings- en vervolgingsbeleid inzake discriminatie en haatmisdrijven (met inbegrip van discriminaties op grond van het geslacht.</w:t>
      </w:r>
    </w:p>
  </w:footnote>
  <w:footnote w:id="7">
    <w:p w14:paraId="14FFBFA5" w14:textId="77777777" w:rsidR="00BD29EC" w:rsidRDefault="00BD29EC" w:rsidP="00BD29EC">
      <w:pPr>
        <w:pStyle w:val="Voetnoottekst"/>
        <w:jc w:val="both"/>
        <w:rPr>
          <w:rFonts w:ascii="Arial" w:hAnsi="Arial" w:cs="Arial"/>
          <w:sz w:val="16"/>
          <w:szCs w:val="16"/>
          <w:lang w:val="fr-FR"/>
        </w:rPr>
      </w:pPr>
      <w:r w:rsidRPr="005F63CC">
        <w:rPr>
          <w:rStyle w:val="Voetnootmarkering"/>
          <w:szCs w:val="16"/>
        </w:rPr>
        <w:footnoteRef/>
      </w:r>
      <w:r w:rsidRPr="005F63CC">
        <w:rPr>
          <w:rFonts w:ascii="Arial" w:hAnsi="Arial" w:cs="Arial"/>
          <w:sz w:val="16"/>
          <w:szCs w:val="16"/>
          <w:lang w:val="fr-FR"/>
        </w:rPr>
        <w:t xml:space="preserve"> Directive ministérielle du ministre de la Justice relative au set agression sexuelle, 8 février 2017.</w:t>
      </w:r>
    </w:p>
    <w:p w14:paraId="3267C687" w14:textId="77777777" w:rsidR="00BD29EC" w:rsidRPr="001A3CAA" w:rsidRDefault="00BD29EC" w:rsidP="00BD29EC">
      <w:pPr>
        <w:pStyle w:val="Voetnoottekst"/>
        <w:jc w:val="both"/>
        <w:rPr>
          <w:rFonts w:ascii="Arial" w:hAnsi="Arial" w:cs="Arial"/>
          <w:sz w:val="16"/>
          <w:szCs w:val="16"/>
          <w:lang w:val="nl-BE"/>
        </w:rPr>
      </w:pPr>
      <w:r w:rsidRPr="005F63CC">
        <w:rPr>
          <w:rFonts w:ascii="Arial" w:hAnsi="Arial" w:cs="Arial"/>
          <w:sz w:val="16"/>
          <w:szCs w:val="16"/>
          <w:lang w:val="nl-BE"/>
        </w:rPr>
        <w:t>Ministeriële richtlijn van de minister van Justitie betreffende de seksuele agressieset, 8 februari 2017.</w:t>
      </w:r>
    </w:p>
  </w:footnote>
  <w:footnote w:id="8">
    <w:p w14:paraId="5237FB9D" w14:textId="77777777" w:rsidR="00BD29EC" w:rsidRDefault="00BD29EC" w:rsidP="00BD29EC">
      <w:pPr>
        <w:pStyle w:val="Voetnoottekst"/>
        <w:jc w:val="both"/>
        <w:rPr>
          <w:rFonts w:ascii="Arial" w:hAnsi="Arial" w:cs="Arial"/>
          <w:sz w:val="16"/>
          <w:szCs w:val="16"/>
          <w:lang w:val="fr-FR"/>
        </w:rPr>
      </w:pPr>
      <w:r w:rsidRPr="005F63CC">
        <w:rPr>
          <w:rStyle w:val="Voetnootmarkering"/>
          <w:szCs w:val="16"/>
        </w:rPr>
        <w:footnoteRef/>
      </w:r>
      <w:r w:rsidRPr="005F63CC">
        <w:rPr>
          <w:rFonts w:ascii="Arial" w:hAnsi="Arial" w:cs="Arial"/>
          <w:sz w:val="16"/>
          <w:szCs w:val="16"/>
          <w:lang w:val="fr-FR"/>
        </w:rPr>
        <w:t xml:space="preserve"> Directive ministérielle Recherche personnes disparues, dernière version actualisée en 2014. </w:t>
      </w:r>
    </w:p>
    <w:p w14:paraId="48BC9651" w14:textId="77777777" w:rsidR="00BD29EC" w:rsidRPr="001A3CAA" w:rsidRDefault="00BD29EC" w:rsidP="00BD29EC">
      <w:pPr>
        <w:pStyle w:val="Voetnoottekst"/>
        <w:jc w:val="both"/>
        <w:rPr>
          <w:rFonts w:ascii="Arial" w:hAnsi="Arial" w:cs="Arial"/>
          <w:sz w:val="16"/>
          <w:szCs w:val="16"/>
          <w:lang w:val="nl-BE"/>
        </w:rPr>
      </w:pPr>
      <w:r w:rsidRPr="005F63CC">
        <w:rPr>
          <w:rFonts w:ascii="Arial" w:hAnsi="Arial" w:cs="Arial"/>
          <w:sz w:val="16"/>
          <w:szCs w:val="16"/>
          <w:lang w:val="nl-BE"/>
        </w:rPr>
        <w:t>Ministeriële richtlijn betreffende vermiste personen, laatste geactualiseerde versie van 2014</w:t>
      </w:r>
      <w:r>
        <w:rPr>
          <w:rFonts w:ascii="Arial" w:hAnsi="Arial" w:cs="Arial"/>
          <w:sz w:val="16"/>
          <w:szCs w:val="16"/>
          <w:lang w:val="nl-BE"/>
        </w:rPr>
        <w:t>.</w:t>
      </w:r>
    </w:p>
  </w:footnote>
  <w:footnote w:id="9">
    <w:p w14:paraId="05DF8AEE" w14:textId="77777777" w:rsidR="00BD29EC" w:rsidRDefault="00BD29EC" w:rsidP="00BD29EC">
      <w:pPr>
        <w:pStyle w:val="Voetnoottekst"/>
        <w:jc w:val="both"/>
        <w:rPr>
          <w:rFonts w:ascii="Arial" w:hAnsi="Arial" w:cs="Arial"/>
          <w:color w:val="000000"/>
          <w:sz w:val="16"/>
          <w:szCs w:val="16"/>
          <w:lang w:val="fr-FR"/>
        </w:rPr>
      </w:pPr>
      <w:r w:rsidRPr="005F63CC">
        <w:rPr>
          <w:rStyle w:val="Voetnootmarkering"/>
          <w:szCs w:val="16"/>
        </w:rPr>
        <w:footnoteRef/>
      </w:r>
      <w:r w:rsidRPr="005F63CC">
        <w:rPr>
          <w:rFonts w:ascii="Arial" w:hAnsi="Arial" w:cs="Arial"/>
          <w:sz w:val="16"/>
          <w:szCs w:val="16"/>
          <w:lang w:val="fr-BE"/>
        </w:rPr>
        <w:t xml:space="preserve"> Voir les articles 4 et 5 de la loi </w:t>
      </w:r>
      <w:r w:rsidRPr="005F63CC">
        <w:rPr>
          <w:rFonts w:ascii="Arial" w:hAnsi="Arial" w:cs="Arial"/>
          <w:color w:val="000000"/>
          <w:sz w:val="16"/>
          <w:szCs w:val="16"/>
          <w:lang w:val="fr-FR"/>
        </w:rPr>
        <w:t xml:space="preserve">du 30 novembre 2011 modifiant la législation en ce qui concerne l’amélioration de l’approche des abus sexuels et des faits de pédophilie dans une relation d’autorité, </w:t>
      </w:r>
      <w:r w:rsidRPr="005F63CC">
        <w:rPr>
          <w:rFonts w:ascii="Arial" w:hAnsi="Arial" w:cs="Arial"/>
          <w:i/>
          <w:color w:val="000000"/>
          <w:sz w:val="16"/>
          <w:szCs w:val="16"/>
          <w:lang w:val="fr-FR"/>
        </w:rPr>
        <w:t>MB</w:t>
      </w:r>
      <w:r w:rsidRPr="005F63CC">
        <w:rPr>
          <w:rFonts w:ascii="Arial" w:hAnsi="Arial" w:cs="Arial"/>
          <w:color w:val="000000"/>
          <w:sz w:val="16"/>
          <w:szCs w:val="16"/>
          <w:lang w:val="fr-FR"/>
        </w:rPr>
        <w:t xml:space="preserve"> 20/01/2012, comme modifiés par l’article 17 de la loi du 5 mai 2019 contenant des dispositions diverses en matière pénale, </w:t>
      </w:r>
      <w:r w:rsidRPr="005F63CC">
        <w:rPr>
          <w:rFonts w:ascii="Arial" w:hAnsi="Arial" w:cs="Arial"/>
          <w:i/>
          <w:color w:val="000000"/>
          <w:sz w:val="16"/>
          <w:szCs w:val="16"/>
          <w:lang w:val="fr-FR"/>
        </w:rPr>
        <w:t>MB</w:t>
      </w:r>
      <w:r w:rsidRPr="005F63CC">
        <w:rPr>
          <w:rFonts w:ascii="Arial" w:hAnsi="Arial" w:cs="Arial"/>
          <w:color w:val="000000"/>
          <w:sz w:val="16"/>
          <w:szCs w:val="16"/>
          <w:lang w:val="fr-FR"/>
        </w:rPr>
        <w:t xml:space="preserve"> 24/05/2019.</w:t>
      </w:r>
    </w:p>
    <w:p w14:paraId="6BE17658" w14:textId="77777777" w:rsidR="00BD29EC" w:rsidRPr="00B52D77" w:rsidRDefault="00BD29EC" w:rsidP="00BD29EC">
      <w:pPr>
        <w:pStyle w:val="Voetnoottekst"/>
        <w:jc w:val="both"/>
        <w:rPr>
          <w:rFonts w:ascii="Arial" w:hAnsi="Arial" w:cs="Arial"/>
          <w:sz w:val="16"/>
          <w:szCs w:val="16"/>
          <w:lang w:val="nl-BE"/>
        </w:rPr>
      </w:pPr>
      <w:r w:rsidRPr="00121F78">
        <w:rPr>
          <w:rFonts w:ascii="Arial" w:hAnsi="Arial" w:cs="Arial"/>
          <w:sz w:val="16"/>
          <w:szCs w:val="16"/>
          <w:lang w:val="nl-BE"/>
        </w:rPr>
        <w:t xml:space="preserve">Zie artikelen 4 en 5 van de wet van 30 november 2011 tot wijziging van de wetgeving wat de verbetering van de aanpak van seksueel misbruik en feiten van pedofilie binnen een gezagsrelatie betreft, BS 20/01/2012, zoals gewijzigd door artikel 17 van de  wet van 5 mei 2019 houdende diverse bepalingen en strafzaken, </w:t>
      </w:r>
      <w:r w:rsidRPr="00121F78">
        <w:rPr>
          <w:rFonts w:ascii="Arial" w:hAnsi="Arial" w:cs="Arial"/>
          <w:i/>
          <w:sz w:val="16"/>
          <w:szCs w:val="16"/>
          <w:lang w:val="nl-BE"/>
        </w:rPr>
        <w:t>BS</w:t>
      </w:r>
      <w:r w:rsidRPr="00121F78">
        <w:rPr>
          <w:rFonts w:ascii="Arial" w:hAnsi="Arial" w:cs="Arial"/>
          <w:sz w:val="16"/>
          <w:szCs w:val="16"/>
          <w:lang w:val="nl-BE"/>
        </w:rPr>
        <w:t xml:space="preserve"> 24/05/2019.</w:t>
      </w:r>
    </w:p>
  </w:footnote>
  <w:footnote w:id="10">
    <w:p w14:paraId="4385FC6A" w14:textId="77777777" w:rsidR="00BD29EC" w:rsidRDefault="00BD29EC" w:rsidP="00BD29EC">
      <w:pPr>
        <w:pStyle w:val="Voetnoottekst"/>
        <w:jc w:val="both"/>
        <w:rPr>
          <w:rFonts w:ascii="Arial" w:hAnsi="Arial" w:cs="Arial"/>
          <w:bCs/>
          <w:sz w:val="16"/>
          <w:szCs w:val="16"/>
          <w:lang w:val="fr-BE"/>
        </w:rPr>
      </w:pPr>
      <w:r w:rsidRPr="005F63CC">
        <w:rPr>
          <w:rStyle w:val="Voetnootmarkering"/>
          <w:szCs w:val="16"/>
        </w:rPr>
        <w:footnoteRef/>
      </w:r>
      <w:r w:rsidRPr="005F63CC">
        <w:rPr>
          <w:rFonts w:ascii="Arial" w:hAnsi="Arial" w:cs="Arial"/>
          <w:sz w:val="16"/>
          <w:szCs w:val="16"/>
          <w:lang w:val="fr-BE"/>
        </w:rPr>
        <w:t xml:space="preserve"> Voir la loi du 10 avril 2014 </w:t>
      </w:r>
      <w:r w:rsidRPr="005F63CC">
        <w:rPr>
          <w:rFonts w:ascii="Arial" w:hAnsi="Arial" w:cs="Arial"/>
          <w:color w:val="000000"/>
          <w:sz w:val="16"/>
          <w:szCs w:val="16"/>
          <w:lang w:val="fr-FR"/>
        </w:rPr>
        <w:t>relative à la protection des mineurs contre la sollicitation à des fins de perpétration d'infractions à caractère sexuel,</w:t>
      </w:r>
      <w:r w:rsidRPr="005F63CC">
        <w:rPr>
          <w:rFonts w:ascii="Arial" w:hAnsi="Arial" w:cs="Arial"/>
          <w:sz w:val="16"/>
          <w:szCs w:val="16"/>
          <w:lang w:val="fr-BE"/>
        </w:rPr>
        <w:t xml:space="preserve"> </w:t>
      </w:r>
      <w:r w:rsidRPr="005F63CC">
        <w:rPr>
          <w:rFonts w:ascii="Arial" w:hAnsi="Arial" w:cs="Arial"/>
          <w:i/>
          <w:color w:val="000000"/>
          <w:sz w:val="16"/>
          <w:szCs w:val="16"/>
          <w:lang w:val="fr-FR"/>
        </w:rPr>
        <w:t>M.B</w:t>
      </w:r>
      <w:r w:rsidRPr="005F63CC">
        <w:rPr>
          <w:rFonts w:ascii="Arial" w:hAnsi="Arial" w:cs="Arial"/>
          <w:color w:val="000000"/>
          <w:sz w:val="16"/>
          <w:szCs w:val="16"/>
          <w:lang w:val="fr-FR"/>
        </w:rPr>
        <w:t xml:space="preserve"> 30/04/2014. Un terme anglais plus connu est le terme « grooming ».</w:t>
      </w:r>
      <w:r w:rsidRPr="005F63CC">
        <w:rPr>
          <w:rFonts w:ascii="Arial" w:hAnsi="Arial" w:cs="Arial"/>
          <w:sz w:val="18"/>
          <w:szCs w:val="18"/>
          <w:lang w:val="fr-BE"/>
        </w:rPr>
        <w:t xml:space="preserve"> </w:t>
      </w:r>
      <w:r w:rsidRPr="005F63CC">
        <w:rPr>
          <w:rFonts w:ascii="Arial" w:hAnsi="Arial" w:cs="Arial"/>
          <w:sz w:val="16"/>
          <w:szCs w:val="16"/>
          <w:lang w:val="fr-BE"/>
        </w:rPr>
        <w:t>Il s’agit de la sollicitation à des fins de perpétration d’infractions à caractère sexuel. Plus précisément, cela vise le cas</w:t>
      </w:r>
      <w:r w:rsidRPr="005F63CC">
        <w:rPr>
          <w:rFonts w:ascii="Arial" w:hAnsi="Arial" w:cs="Arial"/>
          <w:bCs/>
          <w:sz w:val="16"/>
          <w:szCs w:val="16"/>
          <w:lang w:val="fr-BE"/>
        </w:rPr>
        <w:t xml:space="preserve"> d’une personne majeure qui, par le biais des technologies de l'information et de la communication, propose une rencontre à un mineur de moins de seize ans accomplis dans l'intention de commettre une infraction relative au voyeurisme,</w:t>
      </w:r>
      <w:r w:rsidRPr="00DA31E4">
        <w:rPr>
          <w:bCs/>
          <w:sz w:val="16"/>
          <w:szCs w:val="16"/>
          <w:lang w:val="fr-BE"/>
        </w:rPr>
        <w:t xml:space="preserve"> </w:t>
      </w:r>
      <w:r w:rsidRPr="005F63CC">
        <w:rPr>
          <w:rFonts w:ascii="Arial" w:hAnsi="Arial" w:cs="Arial"/>
          <w:bCs/>
          <w:sz w:val="16"/>
          <w:szCs w:val="16"/>
          <w:lang w:val="fr-BE"/>
        </w:rPr>
        <w:t xml:space="preserve">à l’attentat à la pudeur ou au viol, à la corruption de la jeunesse et à la prostitution ou encore relative à l’outrage public aux bonnes mœurs. </w:t>
      </w:r>
    </w:p>
    <w:p w14:paraId="06313E76" w14:textId="77777777" w:rsidR="00BD29EC" w:rsidRPr="006D6F1F" w:rsidRDefault="00BD29EC" w:rsidP="00BD29EC">
      <w:pPr>
        <w:pStyle w:val="Voetnoottekst"/>
        <w:jc w:val="both"/>
        <w:rPr>
          <w:rFonts w:ascii="Arial" w:hAnsi="Arial" w:cs="Arial"/>
          <w:sz w:val="16"/>
          <w:szCs w:val="16"/>
          <w:lang w:val="nl-BE"/>
        </w:rPr>
      </w:pPr>
      <w:r w:rsidRPr="00121F78">
        <w:rPr>
          <w:rFonts w:ascii="Arial" w:hAnsi="Arial" w:cs="Arial"/>
          <w:sz w:val="16"/>
          <w:szCs w:val="16"/>
          <w:lang w:val="nl-BE"/>
        </w:rPr>
        <w:t xml:space="preserve">Zie de wet van 10 april 2014 betreffende de bescherming van minderjarigen tegen benadering met als oogmerk het plegen van strafbare feiten van seksuele aard, </w:t>
      </w:r>
      <w:r w:rsidRPr="00121F78">
        <w:rPr>
          <w:rFonts w:ascii="Arial" w:hAnsi="Arial" w:cs="Arial"/>
          <w:i/>
          <w:sz w:val="16"/>
          <w:szCs w:val="16"/>
          <w:lang w:val="nl-BE"/>
        </w:rPr>
        <w:t xml:space="preserve">BS </w:t>
      </w:r>
      <w:r w:rsidRPr="00121F78">
        <w:rPr>
          <w:rFonts w:ascii="Arial" w:hAnsi="Arial" w:cs="Arial"/>
          <w:sz w:val="16"/>
          <w:szCs w:val="16"/>
          <w:lang w:val="nl-BE"/>
        </w:rPr>
        <w:t>20/01/2012. Een meer gekende Engelse term is de term ‘grooming’. Het betreft het winnen van het vertrouwen van een kind met het oogmerk om tot seksueel contact te komen. Het is meer bepaald het geval waarin een meerderjarig persoon door middel van de informatie- en communicatietechnologie aan een minderjarige onder de zestien jaar een voorstel doet tot ontmoeting met als oogmerk een misdrijf zoals voyeurisme, aanranding van de eerbaarheid, verkrachting, bederf van de jeugd en prostitutie of schending van de goede zeden.</w:t>
      </w:r>
    </w:p>
  </w:footnote>
  <w:footnote w:id="11">
    <w:p w14:paraId="2A35E114" w14:textId="77777777" w:rsidR="00BD29EC" w:rsidRDefault="00BD29EC" w:rsidP="00BD29EC">
      <w:pPr>
        <w:pStyle w:val="Voetnoottekst"/>
        <w:jc w:val="both"/>
        <w:rPr>
          <w:rFonts w:ascii="Arial" w:hAnsi="Arial" w:cs="Arial"/>
          <w:sz w:val="16"/>
          <w:szCs w:val="16"/>
          <w:lang w:val="fr-BE"/>
        </w:rPr>
      </w:pPr>
      <w:r w:rsidRPr="00121F78">
        <w:rPr>
          <w:rStyle w:val="Voetnootmarkering"/>
          <w:szCs w:val="16"/>
        </w:rPr>
        <w:footnoteRef/>
      </w:r>
      <w:r w:rsidRPr="00121F78">
        <w:rPr>
          <w:rFonts w:ascii="Arial" w:hAnsi="Arial" w:cs="Arial"/>
          <w:sz w:val="16"/>
          <w:szCs w:val="16"/>
          <w:lang w:val="fr-BE"/>
        </w:rPr>
        <w:t xml:space="preserve"> Voir notamment les circulaires dans l’introduction.</w:t>
      </w:r>
    </w:p>
    <w:p w14:paraId="7008762F" w14:textId="77777777" w:rsidR="00BD29EC" w:rsidRPr="006D6F1F" w:rsidRDefault="00BD29EC" w:rsidP="00BD29EC">
      <w:pPr>
        <w:pStyle w:val="Voetnoottekst"/>
        <w:jc w:val="both"/>
        <w:rPr>
          <w:rFonts w:ascii="Arial" w:hAnsi="Arial" w:cs="Arial"/>
          <w:sz w:val="16"/>
          <w:szCs w:val="16"/>
          <w:lang w:val="nl-BE"/>
        </w:rPr>
      </w:pPr>
      <w:r w:rsidRPr="00121F78">
        <w:rPr>
          <w:rFonts w:ascii="Arial" w:hAnsi="Arial" w:cs="Arial"/>
          <w:sz w:val="16"/>
          <w:szCs w:val="16"/>
          <w:lang w:val="nl-BE"/>
        </w:rPr>
        <w:t>Zie hiervoor de geciteerde omzendbrieven uit de inleiding.</w:t>
      </w:r>
    </w:p>
  </w:footnote>
  <w:footnote w:id="12">
    <w:p w14:paraId="0FAAD294" w14:textId="77777777" w:rsidR="00BD29EC" w:rsidRDefault="00BD29EC" w:rsidP="00BD29EC">
      <w:pPr>
        <w:pStyle w:val="Voetnoottekst"/>
        <w:jc w:val="both"/>
        <w:rPr>
          <w:rFonts w:ascii="Arial" w:hAnsi="Arial" w:cs="Arial"/>
          <w:sz w:val="16"/>
          <w:szCs w:val="16"/>
          <w:lang w:val="fr-FR"/>
        </w:rPr>
      </w:pPr>
      <w:r w:rsidRPr="00121F78">
        <w:rPr>
          <w:rStyle w:val="Voetnootmarkering"/>
        </w:rPr>
        <w:footnoteRef/>
      </w:r>
      <w:r w:rsidRPr="00121F78">
        <w:rPr>
          <w:rFonts w:ascii="Arial" w:hAnsi="Arial" w:cs="Arial"/>
          <w:lang w:val="fr-FR"/>
        </w:rPr>
        <w:t xml:space="preserve"> </w:t>
      </w:r>
      <w:r w:rsidRPr="00121F78">
        <w:rPr>
          <w:rFonts w:ascii="Arial" w:hAnsi="Arial" w:cs="Arial"/>
          <w:sz w:val="16"/>
          <w:szCs w:val="16"/>
          <w:lang w:val="fr-FR"/>
        </w:rPr>
        <w:t>Tel que prévu par l’article 93 CIC.</w:t>
      </w:r>
    </w:p>
    <w:p w14:paraId="275D21A7" w14:textId="77777777" w:rsidR="00BD29EC" w:rsidRPr="00121F78" w:rsidRDefault="00BD29EC" w:rsidP="00BD29EC">
      <w:pPr>
        <w:pStyle w:val="Voetnoottekst"/>
        <w:jc w:val="both"/>
        <w:rPr>
          <w:rFonts w:ascii="Arial" w:hAnsi="Arial" w:cs="Arial"/>
          <w:sz w:val="16"/>
          <w:szCs w:val="16"/>
          <w:lang w:val="fr-FR"/>
        </w:rPr>
      </w:pPr>
      <w:r w:rsidRPr="00BD29EC">
        <w:rPr>
          <w:rFonts w:ascii="Arial" w:hAnsi="Arial" w:cs="Arial"/>
          <w:sz w:val="16"/>
          <w:szCs w:val="16"/>
          <w:lang w:val="fr-BE"/>
        </w:rPr>
        <w:t>Volgens artikel 93 Sv.</w:t>
      </w:r>
    </w:p>
  </w:footnote>
  <w:footnote w:id="13">
    <w:p w14:paraId="3AE0CBC0" w14:textId="77777777" w:rsidR="00BD29EC" w:rsidRDefault="00BD29EC" w:rsidP="00BD29EC">
      <w:pPr>
        <w:pStyle w:val="Voetnoottekst"/>
        <w:jc w:val="both"/>
        <w:rPr>
          <w:rFonts w:ascii="Arial" w:hAnsi="Arial" w:cs="Arial"/>
          <w:sz w:val="16"/>
          <w:szCs w:val="16"/>
          <w:lang w:val="fr-BE"/>
        </w:rPr>
      </w:pPr>
      <w:r w:rsidRPr="00AA130C">
        <w:rPr>
          <w:rStyle w:val="Voetnootmarkering"/>
        </w:rPr>
        <w:footnoteRef/>
      </w:r>
      <w:r w:rsidRPr="00AA130C">
        <w:rPr>
          <w:rFonts w:ascii="Arial" w:hAnsi="Arial" w:cs="Arial"/>
          <w:lang w:val="fr-BE"/>
        </w:rPr>
        <w:t xml:space="preserve"> </w:t>
      </w:r>
      <w:r w:rsidRPr="00AA130C">
        <w:rPr>
          <w:rFonts w:ascii="Arial" w:hAnsi="Arial" w:cs="Arial"/>
          <w:sz w:val="16"/>
          <w:szCs w:val="16"/>
          <w:lang w:val="fr-BE"/>
        </w:rPr>
        <w:t xml:space="preserve">Ce principe est appliqué en tenant compte des circonstances particulières, par exemple, </w:t>
      </w:r>
      <w:r w:rsidRPr="00AA130C">
        <w:rPr>
          <w:rFonts w:ascii="Arial" w:hAnsi="Arial" w:cs="Arial"/>
          <w:i/>
          <w:sz w:val="16"/>
          <w:szCs w:val="16"/>
          <w:lang w:val="fr-BE"/>
        </w:rPr>
        <w:t>le suspect est celui qui exerce l’autorité parentale ou certains devoirs et droits à l’égard de l’enfant</w:t>
      </w:r>
      <w:r w:rsidRPr="00AA130C">
        <w:rPr>
          <w:rFonts w:ascii="Arial" w:hAnsi="Arial" w:cs="Arial"/>
          <w:sz w:val="16"/>
          <w:szCs w:val="16"/>
          <w:lang w:val="fr-BE"/>
        </w:rPr>
        <w:t>. Cela vise donc également les accueillants familiaux tel que prévu à l’article 387</w:t>
      </w:r>
      <w:r w:rsidRPr="000D7E00">
        <w:rPr>
          <w:rFonts w:ascii="Arial" w:hAnsi="Arial" w:cs="Arial"/>
          <w:i/>
          <w:sz w:val="16"/>
          <w:szCs w:val="16"/>
          <w:lang w:val="fr-BE"/>
        </w:rPr>
        <w:t>quater et ss</w:t>
      </w:r>
      <w:r w:rsidRPr="00AA130C">
        <w:rPr>
          <w:rFonts w:ascii="Arial" w:hAnsi="Arial" w:cs="Arial"/>
          <w:sz w:val="16"/>
          <w:szCs w:val="16"/>
          <w:lang w:val="fr-BE"/>
        </w:rPr>
        <w:t>. d</w:t>
      </w:r>
      <w:r>
        <w:rPr>
          <w:rFonts w:ascii="Arial" w:hAnsi="Arial" w:cs="Arial"/>
          <w:sz w:val="16"/>
          <w:szCs w:val="16"/>
          <w:lang w:val="fr-BE"/>
        </w:rPr>
        <w:t>u Code c</w:t>
      </w:r>
      <w:r w:rsidRPr="00AA130C">
        <w:rPr>
          <w:rFonts w:ascii="Arial" w:hAnsi="Arial" w:cs="Arial"/>
          <w:sz w:val="16"/>
          <w:szCs w:val="16"/>
          <w:lang w:val="fr-BE"/>
        </w:rPr>
        <w:t>ivil.</w:t>
      </w:r>
    </w:p>
    <w:p w14:paraId="5CF5548C" w14:textId="77777777" w:rsidR="00BD29EC" w:rsidRPr="00F42142" w:rsidRDefault="00BD29EC" w:rsidP="00BD29EC">
      <w:pPr>
        <w:pStyle w:val="Voetnoottekst"/>
        <w:jc w:val="both"/>
        <w:rPr>
          <w:rFonts w:ascii="Arial" w:hAnsi="Arial" w:cs="Arial"/>
          <w:sz w:val="16"/>
          <w:szCs w:val="16"/>
          <w:lang w:val="nl-BE"/>
        </w:rPr>
      </w:pPr>
      <w:r w:rsidRPr="00AA130C">
        <w:rPr>
          <w:rFonts w:ascii="Arial" w:hAnsi="Arial" w:cs="Arial"/>
          <w:sz w:val="16"/>
          <w:szCs w:val="16"/>
          <w:lang w:val="nl-BE"/>
        </w:rPr>
        <w:t xml:space="preserve">Dit principe wordt toegepast rekening houdende met bijzondere omstandigheden, zoals bijvoorbeeld het geval waarbij de verdachte </w:t>
      </w:r>
      <w:r w:rsidRPr="00AA130C">
        <w:rPr>
          <w:rFonts w:ascii="Arial" w:hAnsi="Arial" w:cs="Arial"/>
          <w:i/>
          <w:sz w:val="16"/>
          <w:szCs w:val="16"/>
          <w:lang w:val="nl-BE"/>
        </w:rPr>
        <w:t xml:space="preserve">degene is die het ouderlijk gezag of bepaalde plichten en rechten met betrekking tot het kind uitoefent. </w:t>
      </w:r>
      <w:r w:rsidRPr="00AA130C">
        <w:rPr>
          <w:rFonts w:ascii="Arial" w:hAnsi="Arial" w:cs="Arial"/>
          <w:sz w:val="16"/>
          <w:szCs w:val="16"/>
          <w:lang w:val="nl-BE"/>
        </w:rPr>
        <w:t>Dit geldt dus ook voor pleegzorgers zoals bepaald in artikel 387</w:t>
      </w:r>
      <w:r w:rsidRPr="000D7E00">
        <w:rPr>
          <w:rFonts w:ascii="Arial" w:hAnsi="Arial" w:cs="Arial"/>
          <w:i/>
          <w:sz w:val="16"/>
          <w:szCs w:val="16"/>
          <w:lang w:val="nl-BE"/>
        </w:rPr>
        <w:t>quater ev</w:t>
      </w:r>
      <w:r>
        <w:rPr>
          <w:rFonts w:ascii="Arial" w:hAnsi="Arial" w:cs="Arial"/>
          <w:sz w:val="16"/>
          <w:szCs w:val="16"/>
          <w:lang w:val="nl-BE"/>
        </w:rPr>
        <w:t>. van het Burgerlijk W</w:t>
      </w:r>
      <w:r w:rsidRPr="00AA130C">
        <w:rPr>
          <w:rFonts w:ascii="Arial" w:hAnsi="Arial" w:cs="Arial"/>
          <w:sz w:val="16"/>
          <w:szCs w:val="16"/>
          <w:lang w:val="nl-BE"/>
        </w:rPr>
        <w:t>etboek</w:t>
      </w:r>
      <w:r w:rsidRPr="00AA130C">
        <w:rPr>
          <w:rFonts w:ascii="Arial" w:hAnsi="Arial" w:cs="Arial"/>
          <w:i/>
          <w:sz w:val="16"/>
          <w:szCs w:val="16"/>
          <w:lang w:val="nl-BE"/>
        </w:rPr>
        <w:t>.</w:t>
      </w:r>
    </w:p>
  </w:footnote>
  <w:footnote w:id="14">
    <w:p w14:paraId="4AB969DB" w14:textId="77777777" w:rsidR="00BD29EC" w:rsidRDefault="00BD29EC" w:rsidP="00BD29EC">
      <w:pPr>
        <w:pStyle w:val="Voetnoottekst"/>
        <w:jc w:val="both"/>
        <w:rPr>
          <w:rFonts w:ascii="Arial" w:hAnsi="Arial" w:cs="Arial"/>
          <w:sz w:val="16"/>
          <w:szCs w:val="16"/>
          <w:lang w:val="fr-BE"/>
        </w:rPr>
      </w:pPr>
      <w:r w:rsidRPr="00AA130C">
        <w:rPr>
          <w:rStyle w:val="Voetnootmarkering"/>
        </w:rPr>
        <w:footnoteRef/>
      </w:r>
      <w:r w:rsidRPr="00AA130C">
        <w:rPr>
          <w:rFonts w:ascii="Arial" w:hAnsi="Arial" w:cs="Arial"/>
          <w:lang w:val="fr-FR"/>
        </w:rPr>
        <w:t xml:space="preserve"> </w:t>
      </w:r>
      <w:r w:rsidRPr="00AA130C">
        <w:rPr>
          <w:rFonts w:ascii="Arial" w:hAnsi="Arial" w:cs="Arial"/>
          <w:i/>
          <w:sz w:val="16"/>
          <w:szCs w:val="16"/>
          <w:lang w:val="fr-BE"/>
        </w:rPr>
        <w:t>M.B</w:t>
      </w:r>
      <w:r w:rsidRPr="00AA130C">
        <w:rPr>
          <w:rFonts w:ascii="Arial" w:hAnsi="Arial" w:cs="Arial"/>
          <w:sz w:val="16"/>
          <w:szCs w:val="16"/>
          <w:lang w:val="fr-BE"/>
        </w:rPr>
        <w:t xml:space="preserve"> 19/12/2014. Cette loi fut</w:t>
      </w:r>
      <w:r>
        <w:rPr>
          <w:rFonts w:ascii="Arial" w:hAnsi="Arial" w:cs="Arial"/>
          <w:sz w:val="16"/>
          <w:szCs w:val="16"/>
          <w:lang w:val="fr-BE"/>
        </w:rPr>
        <w:t xml:space="preserve"> </w:t>
      </w:r>
      <w:r w:rsidRPr="00AA130C">
        <w:rPr>
          <w:rFonts w:ascii="Arial" w:hAnsi="Arial" w:cs="Arial"/>
          <w:sz w:val="16"/>
          <w:szCs w:val="16"/>
          <w:lang w:val="fr-BE"/>
        </w:rPr>
        <w:t xml:space="preserve">modifiée </w:t>
      </w:r>
      <w:r>
        <w:rPr>
          <w:rFonts w:ascii="Arial" w:hAnsi="Arial" w:cs="Arial"/>
          <w:sz w:val="16"/>
          <w:szCs w:val="16"/>
          <w:lang w:val="fr-BE"/>
        </w:rPr>
        <w:t xml:space="preserve">en dernier lieu </w:t>
      </w:r>
      <w:r w:rsidRPr="00AA130C">
        <w:rPr>
          <w:rFonts w:ascii="Arial" w:hAnsi="Arial" w:cs="Arial"/>
          <w:sz w:val="16"/>
          <w:szCs w:val="16"/>
          <w:lang w:val="fr-BE"/>
        </w:rPr>
        <w:t xml:space="preserve">par une loi </w:t>
      </w:r>
      <w:r w:rsidRPr="00044679">
        <w:rPr>
          <w:rFonts w:ascii="Arial" w:hAnsi="Arial" w:cs="Arial"/>
          <w:sz w:val="16"/>
          <w:szCs w:val="16"/>
          <w:lang w:val="fr-BE"/>
        </w:rPr>
        <w:t>portant dispositions diverses en matière d'informatisation de la Justice, de modernisation du statut des juges consulaires et relativement à la banque des actes notariés</w:t>
      </w:r>
      <w:r w:rsidRPr="00044679">
        <w:rPr>
          <w:lang w:val="fr-FR"/>
        </w:rPr>
        <w:t xml:space="preserve"> </w:t>
      </w:r>
      <w:r>
        <w:rPr>
          <w:rFonts w:ascii="Arial" w:hAnsi="Arial" w:cs="Arial"/>
          <w:sz w:val="16"/>
          <w:szCs w:val="16"/>
          <w:lang w:val="fr-BE"/>
        </w:rPr>
        <w:t xml:space="preserve">du 5 mai 2019, </w:t>
      </w:r>
      <w:r w:rsidRPr="00EA583E">
        <w:rPr>
          <w:rFonts w:ascii="Arial" w:hAnsi="Arial" w:cs="Arial"/>
          <w:i/>
          <w:sz w:val="16"/>
          <w:szCs w:val="16"/>
          <w:lang w:val="fr-BE"/>
        </w:rPr>
        <w:t>M.B.</w:t>
      </w:r>
      <w:r>
        <w:rPr>
          <w:rFonts w:ascii="Arial" w:hAnsi="Arial" w:cs="Arial"/>
          <w:sz w:val="16"/>
          <w:szCs w:val="16"/>
          <w:lang w:val="fr-BE"/>
        </w:rPr>
        <w:t xml:space="preserve"> 19/06/2019.</w:t>
      </w:r>
    </w:p>
    <w:p w14:paraId="461EDF15" w14:textId="77777777" w:rsidR="00BD29EC" w:rsidRPr="00F94CE2" w:rsidRDefault="00BD29EC" w:rsidP="00BD29EC">
      <w:pPr>
        <w:pStyle w:val="Voetnoottekst"/>
        <w:jc w:val="both"/>
        <w:rPr>
          <w:rFonts w:ascii="Arial" w:hAnsi="Arial" w:cs="Arial"/>
          <w:sz w:val="16"/>
          <w:szCs w:val="16"/>
          <w:lang w:val="nl-BE"/>
        </w:rPr>
      </w:pPr>
      <w:r w:rsidRPr="00AA130C">
        <w:rPr>
          <w:rFonts w:ascii="Arial" w:hAnsi="Arial" w:cs="Arial"/>
          <w:i/>
          <w:sz w:val="16"/>
          <w:szCs w:val="16"/>
          <w:lang w:val="nl-BE"/>
        </w:rPr>
        <w:t>BS</w:t>
      </w:r>
      <w:r w:rsidRPr="00AA130C">
        <w:rPr>
          <w:rFonts w:ascii="Arial" w:hAnsi="Arial" w:cs="Arial"/>
          <w:sz w:val="16"/>
          <w:szCs w:val="16"/>
          <w:lang w:val="nl-BE"/>
        </w:rPr>
        <w:t xml:space="preserve"> 19/12/2014. </w:t>
      </w:r>
      <w:r w:rsidRPr="00EA583E">
        <w:rPr>
          <w:rFonts w:ascii="Arial" w:hAnsi="Arial" w:cs="Arial"/>
          <w:sz w:val="16"/>
          <w:szCs w:val="16"/>
          <w:lang w:val="nl-BE"/>
        </w:rPr>
        <w:t>Deze wet we</w:t>
      </w:r>
      <w:r>
        <w:rPr>
          <w:rFonts w:ascii="Arial" w:hAnsi="Arial" w:cs="Arial"/>
          <w:sz w:val="16"/>
          <w:szCs w:val="16"/>
          <w:lang w:val="nl-BE"/>
        </w:rPr>
        <w:t>rd laatstelijk gewijzigd door een</w:t>
      </w:r>
      <w:r w:rsidRPr="00EA583E">
        <w:rPr>
          <w:rFonts w:ascii="Arial" w:hAnsi="Arial" w:cs="Arial"/>
          <w:sz w:val="16"/>
          <w:szCs w:val="16"/>
          <w:lang w:val="nl-BE"/>
        </w:rPr>
        <w:t xml:space="preserve"> wet houdende diverse bepalingen inzake informatisering van Justitie, modernisering van het statuut van rechters in ondernemingszaken en inzake de notariële aktebank</w:t>
      </w:r>
      <w:r>
        <w:rPr>
          <w:rFonts w:ascii="Arial" w:hAnsi="Arial" w:cs="Arial"/>
          <w:sz w:val="16"/>
          <w:szCs w:val="16"/>
          <w:lang w:val="nl-BE"/>
        </w:rPr>
        <w:t xml:space="preserve"> </w:t>
      </w:r>
      <w:r w:rsidRPr="00EA583E">
        <w:rPr>
          <w:rFonts w:ascii="Arial" w:hAnsi="Arial" w:cs="Arial"/>
          <w:sz w:val="16"/>
          <w:szCs w:val="16"/>
          <w:lang w:val="nl-BE"/>
        </w:rPr>
        <w:t xml:space="preserve">van </w:t>
      </w:r>
      <w:r>
        <w:rPr>
          <w:rFonts w:ascii="Arial" w:hAnsi="Arial" w:cs="Arial"/>
          <w:sz w:val="16"/>
          <w:szCs w:val="16"/>
          <w:lang w:val="nl-BE"/>
        </w:rPr>
        <w:t xml:space="preserve">5 mei 2019, </w:t>
      </w:r>
      <w:r w:rsidRPr="00EA583E">
        <w:rPr>
          <w:rFonts w:ascii="Arial" w:hAnsi="Arial" w:cs="Arial"/>
          <w:i/>
          <w:sz w:val="16"/>
          <w:szCs w:val="16"/>
          <w:lang w:val="nl-BE"/>
        </w:rPr>
        <w:t xml:space="preserve">BS </w:t>
      </w:r>
      <w:r w:rsidRPr="00EA583E">
        <w:rPr>
          <w:rFonts w:ascii="Arial" w:hAnsi="Arial" w:cs="Arial"/>
          <w:sz w:val="16"/>
          <w:szCs w:val="16"/>
          <w:lang w:val="nl-BE"/>
        </w:rPr>
        <w:t>19</w:t>
      </w:r>
      <w:r>
        <w:rPr>
          <w:rFonts w:ascii="Arial" w:hAnsi="Arial" w:cs="Arial"/>
          <w:sz w:val="16"/>
          <w:szCs w:val="16"/>
          <w:lang w:val="nl-BE"/>
        </w:rPr>
        <w:t>/06/2019.</w:t>
      </w:r>
    </w:p>
  </w:footnote>
  <w:footnote w:id="15">
    <w:p w14:paraId="29611161" w14:textId="77777777" w:rsidR="00BD29EC" w:rsidRDefault="00BD29EC" w:rsidP="00BD29EC">
      <w:pPr>
        <w:autoSpaceDE w:val="0"/>
        <w:autoSpaceDN w:val="0"/>
        <w:adjustRightInd w:val="0"/>
        <w:jc w:val="both"/>
        <w:rPr>
          <w:rFonts w:ascii="Arial" w:hAnsi="Arial" w:cs="Arial"/>
          <w:sz w:val="16"/>
          <w:szCs w:val="16"/>
          <w:lang w:val="fr-FR"/>
        </w:rPr>
      </w:pPr>
      <w:r w:rsidRPr="005635DD">
        <w:rPr>
          <w:rStyle w:val="Voetnootmarkering"/>
        </w:rPr>
        <w:footnoteRef/>
      </w:r>
      <w:r w:rsidRPr="005635DD">
        <w:rPr>
          <w:rFonts w:ascii="Arial" w:hAnsi="Arial" w:cs="Arial"/>
          <w:lang w:val="fr-FR"/>
        </w:rPr>
        <w:t xml:space="preserve"> </w:t>
      </w:r>
      <w:r w:rsidRPr="005635DD">
        <w:rPr>
          <w:rFonts w:ascii="Arial" w:hAnsi="Arial" w:cs="Arial"/>
          <w:bCs/>
          <w:sz w:val="16"/>
          <w:szCs w:val="16"/>
          <w:lang w:val="fr-FR"/>
        </w:rPr>
        <w:t xml:space="preserve">Le magistrat peut toutefois, par décision motivée en raison de circonstances graves et exceptionnelles, retarder la </w:t>
      </w:r>
      <w:r w:rsidRPr="005635DD">
        <w:rPr>
          <w:rFonts w:ascii="Arial" w:hAnsi="Arial" w:cs="Arial"/>
          <w:sz w:val="16"/>
          <w:szCs w:val="16"/>
          <w:lang w:val="fr-FR"/>
        </w:rPr>
        <w:t>remise de la copie.</w:t>
      </w:r>
    </w:p>
    <w:p w14:paraId="0BE48D89" w14:textId="77777777" w:rsidR="00BD29EC" w:rsidRPr="00F94CE2" w:rsidRDefault="00BD29EC" w:rsidP="00BD29EC">
      <w:pPr>
        <w:autoSpaceDE w:val="0"/>
        <w:autoSpaceDN w:val="0"/>
        <w:adjustRightInd w:val="0"/>
        <w:jc w:val="both"/>
        <w:rPr>
          <w:rFonts w:ascii="Arial" w:hAnsi="Arial" w:cs="Arial"/>
          <w:lang w:val="nl-BE"/>
        </w:rPr>
      </w:pPr>
      <w:r w:rsidRPr="005635DD">
        <w:rPr>
          <w:rFonts w:ascii="Arial" w:hAnsi="Arial" w:cs="Arial"/>
          <w:sz w:val="16"/>
          <w:szCs w:val="16"/>
          <w:lang w:val="nl-BE"/>
        </w:rPr>
        <w:t>De magistraat kan echter wel, per gemotiveerde beslissing wegens ernstige en uitzonderlijke omstandigheden, de overhandiging van het proces-verbaal uitstellen.</w:t>
      </w:r>
    </w:p>
  </w:footnote>
  <w:footnote w:id="16">
    <w:p w14:paraId="5A166555" w14:textId="77777777" w:rsidR="00BD29EC" w:rsidRDefault="00BD29EC" w:rsidP="00BD29EC">
      <w:pPr>
        <w:pStyle w:val="Voetnoottekst"/>
        <w:rPr>
          <w:rFonts w:ascii="Arial" w:hAnsi="Arial" w:cs="Arial"/>
          <w:bCs/>
          <w:sz w:val="16"/>
          <w:szCs w:val="16"/>
          <w:lang w:val="fr-FR"/>
        </w:rPr>
      </w:pPr>
      <w:r>
        <w:rPr>
          <w:rStyle w:val="Voetnootmarkering"/>
        </w:rPr>
        <w:footnoteRef/>
      </w:r>
      <w:r w:rsidRPr="00E231CF">
        <w:rPr>
          <w:lang w:val="fr-FR"/>
        </w:rPr>
        <w:t xml:space="preserve"> </w:t>
      </w:r>
      <w:r w:rsidRPr="0019671A">
        <w:rPr>
          <w:rFonts w:ascii="Arial" w:hAnsi="Arial" w:cs="Arial"/>
          <w:bCs/>
          <w:sz w:val="16"/>
          <w:szCs w:val="16"/>
          <w:lang w:val="fr-FR"/>
        </w:rPr>
        <w:t>Ce matériel devra comporter les caractéristiques définies à l'annexe 2.</w:t>
      </w:r>
    </w:p>
    <w:p w14:paraId="283A604C" w14:textId="77777777" w:rsidR="00BD29EC" w:rsidRPr="0019671A" w:rsidRDefault="00BD29EC" w:rsidP="00BD29EC">
      <w:pPr>
        <w:pStyle w:val="Voetnoottekst"/>
        <w:rPr>
          <w:lang w:val="nl-BE"/>
        </w:rPr>
      </w:pPr>
      <w:r w:rsidRPr="00E231CF">
        <w:rPr>
          <w:rFonts w:ascii="Arial" w:hAnsi="Arial" w:cs="Arial"/>
          <w:sz w:val="16"/>
          <w:szCs w:val="16"/>
          <w:lang w:val="nl-BE"/>
        </w:rPr>
        <w:t>Dit materiaal dient de karakteristieken gedefinieerd in bijlage 2 te bezitten.</w:t>
      </w:r>
    </w:p>
  </w:footnote>
  <w:footnote w:id="17">
    <w:p w14:paraId="628D0518" w14:textId="77777777" w:rsidR="00BD29EC" w:rsidRDefault="00BD29EC" w:rsidP="00BD29EC">
      <w:pPr>
        <w:pStyle w:val="Voetnoottekst"/>
        <w:jc w:val="both"/>
        <w:rPr>
          <w:rFonts w:ascii="Arial" w:hAnsi="Arial" w:cs="Arial"/>
          <w:bCs/>
          <w:sz w:val="16"/>
          <w:szCs w:val="16"/>
          <w:lang w:val="fr-FR"/>
        </w:rPr>
      </w:pPr>
      <w:r>
        <w:rPr>
          <w:rStyle w:val="Voetnootmarkering"/>
        </w:rPr>
        <w:footnoteRef/>
      </w:r>
      <w:r w:rsidRPr="00E231CF">
        <w:rPr>
          <w:lang w:val="fr-FR"/>
        </w:rPr>
        <w:t xml:space="preserve"> </w:t>
      </w:r>
      <w:r w:rsidRPr="0019671A">
        <w:rPr>
          <w:rFonts w:ascii="Arial" w:hAnsi="Arial" w:cs="Arial"/>
          <w:bCs/>
          <w:sz w:val="16"/>
          <w:szCs w:val="16"/>
          <w:lang w:val="fr-FR"/>
        </w:rPr>
        <w:t>Ce local doit également être aménagé de manière neutre.</w:t>
      </w:r>
    </w:p>
    <w:p w14:paraId="5709607B" w14:textId="77777777" w:rsidR="00BD29EC" w:rsidRPr="0019671A" w:rsidRDefault="00BD29EC" w:rsidP="00BD29EC">
      <w:pPr>
        <w:pStyle w:val="Voetnoottekst"/>
        <w:jc w:val="both"/>
        <w:rPr>
          <w:lang w:val="nl-BE"/>
        </w:rPr>
      </w:pPr>
      <w:r w:rsidRPr="00E231CF">
        <w:rPr>
          <w:rFonts w:ascii="Arial" w:hAnsi="Arial" w:cs="Arial"/>
          <w:sz w:val="16"/>
          <w:szCs w:val="16"/>
          <w:lang w:val="nl-BE"/>
        </w:rPr>
        <w:t>Dit lokaal dient eveneens op een neutrale manier ingericht te worden.</w:t>
      </w:r>
    </w:p>
  </w:footnote>
  <w:footnote w:id="18">
    <w:p w14:paraId="1DC724B4" w14:textId="77777777" w:rsidR="00BD29EC" w:rsidRDefault="00BD29EC" w:rsidP="00BD29EC">
      <w:pPr>
        <w:pStyle w:val="Voetnoottekst"/>
        <w:jc w:val="both"/>
        <w:rPr>
          <w:rFonts w:ascii="Arial" w:hAnsi="Arial" w:cs="Arial"/>
          <w:sz w:val="16"/>
          <w:szCs w:val="16"/>
          <w:lang w:val="fr-BE"/>
        </w:rPr>
      </w:pPr>
      <w:r w:rsidRPr="00E231CF">
        <w:rPr>
          <w:rStyle w:val="Voetnootmarkering"/>
        </w:rPr>
        <w:footnoteRef/>
      </w:r>
      <w:r w:rsidRPr="00E231CF">
        <w:rPr>
          <w:rFonts w:ascii="Arial" w:hAnsi="Arial" w:cs="Arial"/>
          <w:lang w:val="fr-BE"/>
        </w:rPr>
        <w:t xml:space="preserve"> </w:t>
      </w:r>
      <w:r w:rsidRPr="00E231CF">
        <w:rPr>
          <w:rFonts w:ascii="Arial" w:hAnsi="Arial" w:cs="Arial"/>
          <w:sz w:val="16"/>
          <w:szCs w:val="16"/>
          <w:lang w:val="fr-BE"/>
        </w:rPr>
        <w:t>Cet établissement peut être une école ou une institution pour un public déterminé.</w:t>
      </w:r>
    </w:p>
    <w:p w14:paraId="7BD7D4F2" w14:textId="77777777" w:rsidR="00BD29EC" w:rsidRPr="0019671A" w:rsidRDefault="00BD29EC" w:rsidP="00BD29EC">
      <w:pPr>
        <w:pStyle w:val="Voetnoottekst"/>
        <w:jc w:val="both"/>
        <w:rPr>
          <w:rFonts w:ascii="Arial" w:hAnsi="Arial" w:cs="Arial"/>
          <w:sz w:val="16"/>
          <w:szCs w:val="16"/>
          <w:lang w:val="nl-BE"/>
        </w:rPr>
      </w:pPr>
      <w:r w:rsidRPr="00E231CF">
        <w:rPr>
          <w:rFonts w:ascii="Arial" w:hAnsi="Arial" w:cs="Arial"/>
          <w:bCs/>
          <w:sz w:val="16"/>
          <w:szCs w:val="16"/>
          <w:lang w:val="nl-BE"/>
        </w:rPr>
        <w:t>Dit kan zowel een school als een andere instelling zijn, bestemd voor een bepaald publiek.</w:t>
      </w:r>
    </w:p>
  </w:footnote>
  <w:footnote w:id="19">
    <w:p w14:paraId="221133AA" w14:textId="77777777" w:rsidR="00BD29EC" w:rsidRPr="003242BA" w:rsidRDefault="00BD29EC" w:rsidP="00BD29EC">
      <w:pPr>
        <w:jc w:val="both"/>
        <w:rPr>
          <w:rFonts w:ascii="Arial" w:hAnsi="Arial" w:cs="Arial"/>
          <w:sz w:val="16"/>
          <w:szCs w:val="16"/>
          <w:lang w:val="fr-FR"/>
        </w:rPr>
      </w:pPr>
      <w:r w:rsidRPr="003242BA">
        <w:rPr>
          <w:rStyle w:val="Voetnootmarkering"/>
          <w:szCs w:val="16"/>
        </w:rPr>
        <w:footnoteRef/>
      </w:r>
      <w:r w:rsidRPr="003242BA">
        <w:rPr>
          <w:rFonts w:ascii="Arial" w:hAnsi="Arial" w:cs="Arial"/>
          <w:lang w:val="fr-FR"/>
        </w:rPr>
        <w:t xml:space="preserve"> </w:t>
      </w:r>
      <w:r w:rsidRPr="003242BA">
        <w:rPr>
          <w:rFonts w:ascii="Arial" w:hAnsi="Arial" w:cs="Arial"/>
          <w:sz w:val="16"/>
          <w:szCs w:val="16"/>
          <w:lang w:val="fr-FR"/>
        </w:rPr>
        <w:t>Cette obligation de neutralité et de discrétion lors de toute la durée de l’accompagnement de la personne auditionnée implique que la personne de confiance ;</w:t>
      </w:r>
    </w:p>
    <w:p w14:paraId="08F7BC08" w14:textId="77777777" w:rsidR="00BD29EC" w:rsidRPr="003242BA" w:rsidRDefault="00BD29EC" w:rsidP="00BD29EC">
      <w:pPr>
        <w:pStyle w:val="Lijstalinea"/>
        <w:numPr>
          <w:ilvl w:val="0"/>
          <w:numId w:val="4"/>
        </w:numPr>
        <w:spacing w:after="200"/>
        <w:contextualSpacing/>
        <w:jc w:val="both"/>
        <w:rPr>
          <w:rFonts w:ascii="Arial" w:hAnsi="Arial" w:cs="Arial"/>
          <w:sz w:val="16"/>
          <w:szCs w:val="16"/>
          <w:lang w:val="fr-FR"/>
        </w:rPr>
      </w:pPr>
      <w:r w:rsidRPr="003242BA">
        <w:rPr>
          <w:rFonts w:ascii="Arial" w:hAnsi="Arial" w:cs="Arial"/>
          <w:sz w:val="16"/>
          <w:szCs w:val="16"/>
          <w:lang w:val="fr-FR"/>
        </w:rPr>
        <w:t>adoptera une attitude neutre et discrète et devra s'abstenir de toute intervention d'initiative lors de l’audition de la personne auditionnée ;</w:t>
      </w:r>
    </w:p>
    <w:p w14:paraId="22F52605" w14:textId="77777777" w:rsidR="00BD29EC" w:rsidRPr="003242BA" w:rsidRDefault="00BD29EC" w:rsidP="00BD29EC">
      <w:pPr>
        <w:pStyle w:val="Lijstalinea"/>
        <w:numPr>
          <w:ilvl w:val="0"/>
          <w:numId w:val="4"/>
        </w:numPr>
        <w:spacing w:after="200"/>
        <w:contextualSpacing/>
        <w:jc w:val="both"/>
        <w:rPr>
          <w:rFonts w:ascii="Arial" w:hAnsi="Arial" w:cs="Arial"/>
          <w:sz w:val="16"/>
          <w:szCs w:val="16"/>
          <w:lang w:val="fr-FR"/>
        </w:rPr>
      </w:pPr>
      <w:r w:rsidRPr="003242BA">
        <w:rPr>
          <w:rFonts w:ascii="Arial" w:hAnsi="Arial" w:cs="Arial"/>
          <w:sz w:val="16"/>
          <w:szCs w:val="16"/>
          <w:lang w:val="fr-FR"/>
        </w:rPr>
        <w:t>ne tentera pas d’influencer la personne auditionnée pendant et après l’audition ;</w:t>
      </w:r>
    </w:p>
    <w:p w14:paraId="31C0609D" w14:textId="77777777" w:rsidR="00BD29EC" w:rsidRPr="003242BA" w:rsidRDefault="00BD29EC" w:rsidP="00BD29EC">
      <w:pPr>
        <w:pStyle w:val="Lijstalinea"/>
        <w:numPr>
          <w:ilvl w:val="0"/>
          <w:numId w:val="4"/>
        </w:numPr>
        <w:spacing w:after="200"/>
        <w:contextualSpacing/>
        <w:jc w:val="both"/>
        <w:rPr>
          <w:rFonts w:ascii="Arial" w:hAnsi="Arial" w:cs="Arial"/>
          <w:sz w:val="16"/>
          <w:szCs w:val="16"/>
          <w:lang w:val="fr-FR"/>
        </w:rPr>
      </w:pPr>
      <w:r w:rsidRPr="003242BA">
        <w:rPr>
          <w:rFonts w:ascii="Arial" w:hAnsi="Arial" w:cs="Arial"/>
          <w:sz w:val="16"/>
          <w:szCs w:val="16"/>
          <w:lang w:val="fr-FR"/>
        </w:rPr>
        <w:t>ne reparlera plus des faits, abordés lors de l’audition, à la personne auditionnée par la suite ;</w:t>
      </w:r>
    </w:p>
    <w:p w14:paraId="3C4735DC" w14:textId="77777777" w:rsidR="00BD29EC" w:rsidRDefault="00BD29EC" w:rsidP="00BD29EC">
      <w:pPr>
        <w:pStyle w:val="Lijstalinea"/>
        <w:numPr>
          <w:ilvl w:val="0"/>
          <w:numId w:val="4"/>
        </w:numPr>
        <w:contextualSpacing/>
        <w:jc w:val="both"/>
        <w:rPr>
          <w:rFonts w:ascii="Arial" w:hAnsi="Arial" w:cs="Arial"/>
          <w:sz w:val="16"/>
          <w:szCs w:val="16"/>
          <w:lang w:val="fr-FR"/>
        </w:rPr>
      </w:pPr>
      <w:r w:rsidRPr="003242BA">
        <w:rPr>
          <w:rFonts w:ascii="Arial" w:hAnsi="Arial" w:cs="Arial"/>
          <w:sz w:val="16"/>
          <w:szCs w:val="16"/>
          <w:lang w:val="fr-FR"/>
        </w:rPr>
        <w:t>ne divulguera aucune information à un tiers relative au contenu de l’audition.</w:t>
      </w:r>
    </w:p>
    <w:p w14:paraId="12EA1610" w14:textId="77777777" w:rsidR="00BD29EC" w:rsidRPr="003242BA" w:rsidRDefault="00BD29EC" w:rsidP="00BD29EC">
      <w:pPr>
        <w:pStyle w:val="Voetnoottekst"/>
        <w:jc w:val="both"/>
        <w:rPr>
          <w:rFonts w:ascii="Arial" w:hAnsi="Arial" w:cs="Arial"/>
          <w:sz w:val="16"/>
          <w:szCs w:val="16"/>
          <w:lang w:val="nl-BE"/>
        </w:rPr>
      </w:pPr>
      <w:r w:rsidRPr="003242BA">
        <w:rPr>
          <w:rFonts w:ascii="Arial" w:hAnsi="Arial" w:cs="Arial"/>
          <w:sz w:val="16"/>
          <w:szCs w:val="16"/>
          <w:lang w:val="nl-BE"/>
        </w:rPr>
        <w:t>Deze vereiste van neutraliteit en discretie tijdens de gehele begeleiding van de te verhoren persoon betekent dat de vertrouwenspersoon :</w:t>
      </w:r>
    </w:p>
    <w:p w14:paraId="395D0ED2" w14:textId="77777777" w:rsidR="00BD29EC" w:rsidRPr="003242BA" w:rsidRDefault="00BD29EC" w:rsidP="00BD29EC">
      <w:pPr>
        <w:pStyle w:val="Voetnoottekst"/>
        <w:numPr>
          <w:ilvl w:val="0"/>
          <w:numId w:val="5"/>
        </w:numPr>
        <w:jc w:val="both"/>
        <w:rPr>
          <w:rFonts w:ascii="Arial" w:hAnsi="Arial" w:cs="Arial"/>
          <w:sz w:val="16"/>
          <w:szCs w:val="16"/>
          <w:lang w:val="nl-BE"/>
        </w:rPr>
      </w:pPr>
      <w:r w:rsidRPr="003242BA">
        <w:rPr>
          <w:rFonts w:ascii="Arial" w:hAnsi="Arial" w:cs="Arial"/>
          <w:sz w:val="16"/>
          <w:szCs w:val="16"/>
          <w:lang w:val="nl-BE"/>
        </w:rPr>
        <w:t>een neutrale en discrete houding dient aan te nemen en zich van elke interventie op eigen initiatief dient te onthouden tijdens het verhoor van de te verhoren persoon;</w:t>
      </w:r>
    </w:p>
    <w:p w14:paraId="420E722B" w14:textId="77777777" w:rsidR="00BD29EC" w:rsidRPr="003242BA" w:rsidRDefault="00BD29EC" w:rsidP="00BD29EC">
      <w:pPr>
        <w:pStyle w:val="Voetnoottekst"/>
        <w:numPr>
          <w:ilvl w:val="0"/>
          <w:numId w:val="5"/>
        </w:numPr>
        <w:jc w:val="both"/>
        <w:rPr>
          <w:rFonts w:ascii="Arial" w:hAnsi="Arial" w:cs="Arial"/>
          <w:sz w:val="16"/>
          <w:szCs w:val="16"/>
          <w:lang w:val="nl-BE"/>
        </w:rPr>
      </w:pPr>
      <w:r w:rsidRPr="003242BA">
        <w:rPr>
          <w:rFonts w:ascii="Arial" w:hAnsi="Arial" w:cs="Arial"/>
          <w:sz w:val="16"/>
          <w:szCs w:val="16"/>
          <w:lang w:val="nl-BE"/>
        </w:rPr>
        <w:t>niet zal trachten de te verhoren persoon tijdens en na het verhoor te beïnvloeden;</w:t>
      </w:r>
    </w:p>
    <w:p w14:paraId="3F3EBA55" w14:textId="77777777" w:rsidR="00BD29EC" w:rsidRDefault="00BD29EC" w:rsidP="00BD29EC">
      <w:pPr>
        <w:pStyle w:val="Voetnoottekst"/>
        <w:numPr>
          <w:ilvl w:val="0"/>
          <w:numId w:val="5"/>
        </w:numPr>
        <w:ind w:left="714" w:hanging="357"/>
        <w:contextualSpacing/>
        <w:jc w:val="both"/>
        <w:rPr>
          <w:rFonts w:ascii="Arial" w:hAnsi="Arial" w:cs="Arial"/>
          <w:sz w:val="16"/>
          <w:szCs w:val="16"/>
          <w:lang w:val="nl-BE"/>
        </w:rPr>
      </w:pPr>
      <w:r w:rsidRPr="00C94A28">
        <w:rPr>
          <w:rFonts w:ascii="Arial" w:hAnsi="Arial" w:cs="Arial"/>
          <w:sz w:val="16"/>
          <w:szCs w:val="16"/>
          <w:lang w:val="nl-BE"/>
        </w:rPr>
        <w:t>naderhand niet meer met de te verhoren persoon zal praten over de feiten, die tijdens het verhoor besproken werden;</w:t>
      </w:r>
    </w:p>
    <w:p w14:paraId="647F1922" w14:textId="77777777" w:rsidR="00BD29EC" w:rsidRPr="00C94A28" w:rsidRDefault="00BD29EC" w:rsidP="00BD29EC">
      <w:pPr>
        <w:pStyle w:val="Voetnoottekst"/>
        <w:numPr>
          <w:ilvl w:val="0"/>
          <w:numId w:val="5"/>
        </w:numPr>
        <w:ind w:left="714" w:hanging="357"/>
        <w:contextualSpacing/>
        <w:jc w:val="both"/>
        <w:rPr>
          <w:rFonts w:ascii="Arial" w:hAnsi="Arial" w:cs="Arial"/>
          <w:sz w:val="16"/>
          <w:szCs w:val="16"/>
          <w:lang w:val="nl-BE"/>
        </w:rPr>
      </w:pPr>
      <w:r w:rsidRPr="00C94A28">
        <w:rPr>
          <w:rFonts w:ascii="Arial" w:hAnsi="Arial" w:cs="Arial"/>
          <w:sz w:val="16"/>
          <w:szCs w:val="16"/>
          <w:lang w:val="nl-BE"/>
        </w:rPr>
        <w:t>geen enkele informatie over de inhoud van het verhoor aan een derde zal onthullen.</w:t>
      </w:r>
    </w:p>
  </w:footnote>
  <w:footnote w:id="20">
    <w:p w14:paraId="7AF40769" w14:textId="77777777" w:rsidR="00BD29EC" w:rsidRDefault="00BD29EC" w:rsidP="00BD29EC">
      <w:pPr>
        <w:pStyle w:val="Voetnoottekst"/>
        <w:jc w:val="both"/>
        <w:rPr>
          <w:rFonts w:ascii="Arial" w:hAnsi="Arial" w:cs="Arial"/>
          <w:sz w:val="16"/>
          <w:szCs w:val="16"/>
          <w:lang w:val="fr-BE"/>
        </w:rPr>
      </w:pPr>
      <w:r w:rsidRPr="00284A79">
        <w:rPr>
          <w:rStyle w:val="Voetnootmarkering"/>
          <w:szCs w:val="16"/>
        </w:rPr>
        <w:footnoteRef/>
      </w:r>
      <w:r w:rsidRPr="00284A79">
        <w:rPr>
          <w:rFonts w:ascii="Arial" w:hAnsi="Arial" w:cs="Arial"/>
          <w:sz w:val="16"/>
          <w:szCs w:val="16"/>
          <w:lang w:val="fr-BE"/>
        </w:rPr>
        <w:t xml:space="preserve"> « </w:t>
      </w:r>
      <w:r>
        <w:rPr>
          <w:rFonts w:ascii="Arial" w:hAnsi="Arial" w:cs="Arial"/>
          <w:sz w:val="16"/>
          <w:szCs w:val="16"/>
          <w:lang w:val="fr-BE"/>
        </w:rPr>
        <w:t>Protection de la vie privée ». C</w:t>
      </w:r>
      <w:r w:rsidRPr="00284A79">
        <w:rPr>
          <w:rFonts w:ascii="Arial" w:hAnsi="Arial" w:cs="Arial"/>
          <w:sz w:val="16"/>
          <w:szCs w:val="16"/>
          <w:lang w:val="fr-BE"/>
        </w:rPr>
        <w:t>ela offre une protection supplémentaire pour le droit à l’image.</w:t>
      </w:r>
    </w:p>
    <w:p w14:paraId="7ECD5415" w14:textId="77777777" w:rsidR="00BD29EC" w:rsidRPr="00BF5F3D" w:rsidRDefault="00BD29EC" w:rsidP="00BD29EC">
      <w:pPr>
        <w:pStyle w:val="Voetnoottekst"/>
        <w:jc w:val="both"/>
        <w:rPr>
          <w:rFonts w:ascii="Arial" w:hAnsi="Arial" w:cs="Arial"/>
          <w:sz w:val="16"/>
          <w:szCs w:val="16"/>
          <w:lang w:val="nl-BE"/>
        </w:rPr>
      </w:pPr>
      <w:r w:rsidRPr="00284A79">
        <w:rPr>
          <w:rFonts w:ascii="Arial" w:hAnsi="Arial" w:cs="Arial"/>
          <w:sz w:val="16"/>
          <w:szCs w:val="16"/>
          <w:lang w:val="nl-BE"/>
        </w:rPr>
        <w:t>« Bescherming van de persoonlijke levenssfeer ». Dit biedt een bijkomende bescherming aan het recht op afbeelding.</w:t>
      </w:r>
    </w:p>
  </w:footnote>
  <w:footnote w:id="21">
    <w:p w14:paraId="261F9D18" w14:textId="77777777" w:rsidR="00BD29EC" w:rsidRPr="00BF5F3D" w:rsidRDefault="00BD29EC" w:rsidP="00BD29EC">
      <w:pPr>
        <w:pStyle w:val="Voetnoottekst"/>
        <w:jc w:val="both"/>
        <w:rPr>
          <w:rFonts w:ascii="Arial" w:hAnsi="Arial" w:cs="Arial"/>
          <w:sz w:val="16"/>
          <w:szCs w:val="16"/>
          <w:lang w:val="fr-FR"/>
        </w:rPr>
      </w:pPr>
      <w:r w:rsidRPr="00284A79">
        <w:rPr>
          <w:rStyle w:val="Voetnootmarkering"/>
          <w:szCs w:val="16"/>
        </w:rPr>
        <w:footnoteRef/>
      </w:r>
      <w:r w:rsidRPr="00BF5F3D">
        <w:rPr>
          <w:rFonts w:ascii="Arial" w:hAnsi="Arial" w:cs="Arial"/>
          <w:sz w:val="16"/>
          <w:szCs w:val="16"/>
          <w:lang w:val="fr-FR"/>
        </w:rPr>
        <w:t xml:space="preserve"> </w:t>
      </w:r>
      <w:r w:rsidRPr="00F47466">
        <w:rPr>
          <w:rFonts w:ascii="Arial" w:hAnsi="Arial" w:cs="Arial"/>
          <w:sz w:val="16"/>
          <w:szCs w:val="16"/>
          <w:lang w:val="fr-FR"/>
        </w:rPr>
        <w:t>Remplacé par l’article 3 de la loi du 18 mars 2018</w:t>
      </w:r>
      <w:r w:rsidRPr="00F47466">
        <w:rPr>
          <w:lang w:val="fr-FR"/>
        </w:rPr>
        <w:t xml:space="preserve"> </w:t>
      </w:r>
      <w:r w:rsidRPr="00F47466">
        <w:rPr>
          <w:rFonts w:ascii="Arial" w:hAnsi="Arial" w:cs="Arial"/>
          <w:sz w:val="16"/>
          <w:szCs w:val="16"/>
          <w:lang w:val="fr-FR"/>
        </w:rPr>
        <w:t xml:space="preserve">modifiant diverses dispositions du droit pénal, de la procédure pénale et du droit judiciaire, </w:t>
      </w:r>
      <w:r w:rsidRPr="00F47466">
        <w:rPr>
          <w:rFonts w:ascii="Arial" w:hAnsi="Arial" w:cs="Arial"/>
          <w:i/>
          <w:sz w:val="16"/>
          <w:szCs w:val="16"/>
          <w:lang w:val="fr-FR"/>
        </w:rPr>
        <w:t>MB</w:t>
      </w:r>
      <w:r w:rsidRPr="00F47466">
        <w:rPr>
          <w:rFonts w:ascii="Arial" w:hAnsi="Arial" w:cs="Arial"/>
          <w:sz w:val="16"/>
          <w:szCs w:val="16"/>
          <w:lang w:val="fr-FR"/>
        </w:rPr>
        <w:t xml:space="preserve"> 2 mai 2018 et modifié en dernier lieu par la l</w:t>
      </w:r>
      <w:r>
        <w:rPr>
          <w:rFonts w:ascii="Arial" w:hAnsi="Arial" w:cs="Arial"/>
          <w:sz w:val="16"/>
          <w:szCs w:val="16"/>
          <w:lang w:val="fr-FR"/>
        </w:rPr>
        <w:t xml:space="preserve">oi du 5 mai 2019 </w:t>
      </w:r>
      <w:r w:rsidRPr="008111FC">
        <w:rPr>
          <w:rFonts w:ascii="Arial" w:hAnsi="Arial" w:cs="Arial"/>
          <w:sz w:val="16"/>
          <w:szCs w:val="16"/>
          <w:lang w:val="fr-FR"/>
        </w:rPr>
        <w:t>portant des dispositions diverses en matière</w:t>
      </w:r>
      <w:r>
        <w:rPr>
          <w:rFonts w:ascii="Arial" w:hAnsi="Arial" w:cs="Arial"/>
          <w:sz w:val="16"/>
          <w:szCs w:val="16"/>
          <w:lang w:val="fr-FR"/>
        </w:rPr>
        <w:t xml:space="preserve"> pénale et en matière de cultes</w:t>
      </w:r>
      <w:r w:rsidRPr="008111FC">
        <w:rPr>
          <w:rFonts w:ascii="Arial" w:hAnsi="Arial" w:cs="Arial"/>
          <w:sz w:val="16"/>
          <w:szCs w:val="16"/>
          <w:lang w:val="fr-FR"/>
        </w:rPr>
        <w:t xml:space="preserve"> et modifiant la loi du 28 mai 2012 relative à l’euthanasie et le Code pénal social, </w:t>
      </w:r>
      <w:r w:rsidRPr="008111FC">
        <w:rPr>
          <w:rFonts w:ascii="Arial" w:hAnsi="Arial" w:cs="Arial"/>
          <w:i/>
          <w:sz w:val="16"/>
          <w:szCs w:val="16"/>
          <w:lang w:val="fr-FR"/>
        </w:rPr>
        <w:t>MB</w:t>
      </w:r>
      <w:r w:rsidRPr="008111FC">
        <w:rPr>
          <w:rFonts w:ascii="Arial" w:hAnsi="Arial" w:cs="Arial"/>
          <w:sz w:val="16"/>
          <w:szCs w:val="16"/>
          <w:lang w:val="fr-FR"/>
        </w:rPr>
        <w:t xml:space="preserve"> 25/05/2019</w:t>
      </w:r>
      <w:r>
        <w:rPr>
          <w:rFonts w:ascii="Arial" w:hAnsi="Arial" w:cs="Arial"/>
          <w:sz w:val="16"/>
          <w:szCs w:val="16"/>
          <w:lang w:val="fr-FR"/>
        </w:rPr>
        <w:t>.</w:t>
      </w:r>
    </w:p>
    <w:p w14:paraId="25DA781D" w14:textId="77777777" w:rsidR="00BD29EC" w:rsidRPr="008111FC" w:rsidRDefault="00BD29EC" w:rsidP="00BD29EC">
      <w:pPr>
        <w:pStyle w:val="Voetnoottekst"/>
        <w:jc w:val="both"/>
        <w:rPr>
          <w:rFonts w:ascii="Arial" w:hAnsi="Arial" w:cs="Arial"/>
          <w:lang w:val="nl-BE"/>
        </w:rPr>
      </w:pPr>
      <w:r w:rsidRPr="00F47466">
        <w:rPr>
          <w:rFonts w:ascii="Arial" w:hAnsi="Arial" w:cs="Arial"/>
          <w:sz w:val="16"/>
          <w:szCs w:val="16"/>
          <w:lang w:val="nl-BE"/>
        </w:rPr>
        <w:t xml:space="preserve">Vervangen </w:t>
      </w:r>
      <w:r>
        <w:rPr>
          <w:rFonts w:ascii="Arial" w:hAnsi="Arial" w:cs="Arial"/>
          <w:sz w:val="16"/>
          <w:szCs w:val="16"/>
          <w:lang w:val="nl-BE"/>
        </w:rPr>
        <w:t>door artikel 3 van de wet van 18 maart 2018</w:t>
      </w:r>
      <w:r w:rsidRPr="00F47466">
        <w:rPr>
          <w:rFonts w:ascii="Arial" w:hAnsi="Arial" w:cs="Arial"/>
          <w:sz w:val="16"/>
          <w:szCs w:val="16"/>
          <w:lang w:val="nl-BE"/>
        </w:rPr>
        <w:t xml:space="preserve"> houdende wijzigingen van diverse bepalingen van het strafrecht, de strafvordering en het gerechtelijk recht, </w:t>
      </w:r>
      <w:r w:rsidRPr="00F47466">
        <w:rPr>
          <w:rFonts w:ascii="Arial" w:hAnsi="Arial" w:cs="Arial"/>
          <w:i/>
          <w:sz w:val="16"/>
          <w:szCs w:val="16"/>
          <w:lang w:val="nl-BE"/>
        </w:rPr>
        <w:t>BS</w:t>
      </w:r>
      <w:r w:rsidRPr="00F47466">
        <w:rPr>
          <w:rFonts w:ascii="Arial" w:hAnsi="Arial" w:cs="Arial"/>
          <w:sz w:val="16"/>
          <w:szCs w:val="16"/>
          <w:lang w:val="nl-BE"/>
        </w:rPr>
        <w:t xml:space="preserve"> 2 mei 2018</w:t>
      </w:r>
      <w:r>
        <w:rPr>
          <w:rFonts w:ascii="Arial" w:hAnsi="Arial" w:cs="Arial"/>
          <w:sz w:val="16"/>
          <w:szCs w:val="16"/>
          <w:lang w:val="nl-BE"/>
        </w:rPr>
        <w:t xml:space="preserve"> </w:t>
      </w:r>
      <w:r w:rsidRPr="00F47466">
        <w:rPr>
          <w:rFonts w:ascii="Arial" w:hAnsi="Arial" w:cs="Arial"/>
          <w:sz w:val="16"/>
          <w:szCs w:val="16"/>
          <w:lang w:val="nl-BE"/>
        </w:rPr>
        <w:t>en laatstelijk gewij</w:t>
      </w:r>
      <w:r>
        <w:rPr>
          <w:rFonts w:ascii="Arial" w:hAnsi="Arial" w:cs="Arial"/>
          <w:sz w:val="16"/>
          <w:szCs w:val="16"/>
          <w:lang w:val="nl-BE"/>
        </w:rPr>
        <w:t xml:space="preserve">zigd door de wet van 5 mei 2019 </w:t>
      </w:r>
      <w:r w:rsidRPr="008111FC">
        <w:rPr>
          <w:rFonts w:ascii="Arial" w:hAnsi="Arial" w:cs="Arial"/>
          <w:sz w:val="16"/>
          <w:szCs w:val="16"/>
          <w:lang w:val="nl-BE"/>
        </w:rPr>
        <w:t>houdende diverse bepalingen in s</w:t>
      </w:r>
      <w:r>
        <w:rPr>
          <w:rFonts w:ascii="Arial" w:hAnsi="Arial" w:cs="Arial"/>
          <w:sz w:val="16"/>
          <w:szCs w:val="16"/>
          <w:lang w:val="nl-BE"/>
        </w:rPr>
        <w:t>trafzaken en inzake Erediensten</w:t>
      </w:r>
      <w:r w:rsidRPr="008111FC">
        <w:rPr>
          <w:rFonts w:ascii="Arial" w:hAnsi="Arial" w:cs="Arial"/>
          <w:sz w:val="16"/>
          <w:szCs w:val="16"/>
          <w:lang w:val="nl-BE"/>
        </w:rPr>
        <w:t xml:space="preserve"> en tot wijziging van de wet van 28 mei 2002 betreffende de euthanasie en va</w:t>
      </w:r>
      <w:r>
        <w:rPr>
          <w:rFonts w:ascii="Arial" w:hAnsi="Arial" w:cs="Arial"/>
          <w:sz w:val="16"/>
          <w:szCs w:val="16"/>
          <w:lang w:val="nl-BE"/>
        </w:rPr>
        <w:t xml:space="preserve">n het Sociaal Strafwetboek, </w:t>
      </w:r>
      <w:r w:rsidRPr="008111FC">
        <w:rPr>
          <w:rFonts w:ascii="Arial" w:hAnsi="Arial" w:cs="Arial"/>
          <w:i/>
          <w:sz w:val="16"/>
          <w:szCs w:val="16"/>
          <w:lang w:val="nl-BE"/>
        </w:rPr>
        <w:t>BS</w:t>
      </w:r>
      <w:r>
        <w:rPr>
          <w:rFonts w:ascii="Arial" w:hAnsi="Arial" w:cs="Arial"/>
          <w:sz w:val="16"/>
          <w:szCs w:val="16"/>
          <w:lang w:val="nl-BE"/>
        </w:rPr>
        <w:t xml:space="preserve"> </w:t>
      </w:r>
      <w:r w:rsidRPr="008111FC">
        <w:rPr>
          <w:rFonts w:ascii="Arial" w:hAnsi="Arial" w:cs="Arial"/>
          <w:sz w:val="16"/>
          <w:szCs w:val="16"/>
          <w:lang w:val="nl-BE"/>
        </w:rPr>
        <w:t>25/05/2019.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C5B5" w14:textId="77777777" w:rsidR="000B7D73" w:rsidRDefault="000B7D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0960" w14:textId="77777777" w:rsidR="00264BB4" w:rsidRDefault="00DC527A">
    <w:pPr>
      <w:framePr w:w="309" w:h="361" w:hSpace="141" w:wrap="around" w:vAnchor="page" w:hAnchor="page" w:x="10485" w:y="848"/>
      <w:rPr>
        <w:rFonts w:ascii="Arial" w:hAnsi="Arial" w:cs="Arial"/>
        <w:b/>
        <w:sz w:val="16"/>
        <w:szCs w:val="16"/>
      </w:rPr>
    </w:pPr>
    <w:r>
      <w:rPr>
        <w:rFonts w:ascii="Arial" w:hAnsi="Arial" w:cs="Arial"/>
        <w:b/>
        <w:sz w:val="16"/>
        <w:szCs w:val="16"/>
      </w:rPr>
      <w:fldChar w:fldCharType="begin"/>
    </w:r>
    <w:r>
      <w:rPr>
        <w:rFonts w:ascii="Arial" w:hAnsi="Arial" w:cs="Arial"/>
        <w:b/>
        <w:sz w:val="16"/>
        <w:szCs w:val="16"/>
      </w:rPr>
      <w:instrText xml:space="preserve"> PAGE   \* MERGEFORMAT </w:instrText>
    </w:r>
    <w:r>
      <w:rPr>
        <w:rFonts w:ascii="Arial" w:hAnsi="Arial" w:cs="Arial"/>
        <w:b/>
        <w:sz w:val="16"/>
        <w:szCs w:val="16"/>
      </w:rPr>
      <w:fldChar w:fldCharType="separate"/>
    </w:r>
    <w:r>
      <w:rPr>
        <w:rFonts w:ascii="Arial" w:hAnsi="Arial" w:cs="Arial"/>
        <w:b/>
        <w:noProof/>
        <w:sz w:val="16"/>
        <w:szCs w:val="16"/>
      </w:rPr>
      <w:t>20</w:t>
    </w:r>
    <w:r>
      <w:rPr>
        <w:rFonts w:ascii="Arial" w:hAnsi="Arial" w:cs="Arial"/>
        <w:b/>
        <w:sz w:val="16"/>
        <w:szCs w:val="16"/>
      </w:rPr>
      <w:fldChar w:fldCharType="end"/>
    </w:r>
  </w:p>
  <w:p w14:paraId="0B395D61" w14:textId="77777777" w:rsidR="00264BB4" w:rsidRPr="00C74736" w:rsidRDefault="00DC527A" w:rsidP="00507833">
    <w:pPr>
      <w:framePr w:w="811" w:h="363" w:hRule="exact" w:hSpace="142" w:wrap="around" w:vAnchor="page" w:hAnchor="page" w:x="9218" w:y="668"/>
      <w:jc w:val="right"/>
      <w:rPr>
        <w:rFonts w:ascii="Arial" w:hAnsi="Arial" w:cs="Arial"/>
        <w:sz w:val="16"/>
        <w:szCs w:val="16"/>
        <w:lang w:val="fr-BE"/>
      </w:rPr>
    </w:pPr>
    <w:r w:rsidRPr="00C74736">
      <w:rPr>
        <w:rFonts w:ascii="Arial" w:hAnsi="Arial" w:cs="Arial"/>
        <w:sz w:val="16"/>
        <w:szCs w:val="16"/>
        <w:lang w:val="fr-BE"/>
      </w:rPr>
      <w:t>n° 03/2021</w:t>
    </w:r>
  </w:p>
  <w:p w14:paraId="32BFF9E0" w14:textId="15316ADB" w:rsidR="00264BB4" w:rsidRPr="002A69A4" w:rsidRDefault="00BD29EC" w:rsidP="00BD29EC">
    <w:pPr>
      <w:jc w:val="center"/>
      <w:rPr>
        <w:rFonts w:ascii="Arial" w:hAnsi="Arial" w:cs="Arial"/>
        <w:sz w:val="20"/>
        <w:szCs w:val="20"/>
        <w:lang w:val="fr-BE"/>
      </w:rPr>
    </w:pPr>
    <w:r>
      <w:rPr>
        <w:rFonts w:ascii="Arial" w:hAnsi="Arial" w:cs="Arial"/>
        <w:sz w:val="16"/>
        <w:szCs w:val="16"/>
        <w:lang w:val="fr-BE"/>
      </w:rPr>
      <w:t xml:space="preserve">                                                 </w:t>
    </w:r>
    <w:r w:rsidRPr="00BD29EC">
      <w:rPr>
        <w:rFonts w:ascii="Arial" w:hAnsi="Arial" w:cs="Arial"/>
        <w:sz w:val="16"/>
        <w:szCs w:val="16"/>
        <w:lang w:val="fr-BE"/>
      </w:rPr>
      <w:t xml:space="preserve">Version révisée – </w:t>
    </w:r>
    <w:proofErr w:type="spellStart"/>
    <w:r w:rsidRPr="00BD29EC">
      <w:rPr>
        <w:rFonts w:ascii="Arial" w:hAnsi="Arial" w:cs="Arial"/>
        <w:sz w:val="16"/>
        <w:szCs w:val="16"/>
        <w:lang w:val="fr-BE"/>
      </w:rPr>
      <w:t>Herziene</w:t>
    </w:r>
    <w:proofErr w:type="spellEnd"/>
    <w:r w:rsidRPr="00BD29EC">
      <w:rPr>
        <w:rFonts w:ascii="Arial" w:hAnsi="Arial" w:cs="Arial"/>
        <w:sz w:val="16"/>
        <w:szCs w:val="16"/>
        <w:lang w:val="fr-BE"/>
      </w:rPr>
      <w:t xml:space="preserve"> </w:t>
    </w:r>
    <w:proofErr w:type="spellStart"/>
    <w:r w:rsidRPr="00BD29EC">
      <w:rPr>
        <w:rFonts w:ascii="Arial" w:hAnsi="Arial" w:cs="Arial"/>
        <w:sz w:val="16"/>
        <w:szCs w:val="16"/>
        <w:lang w:val="fr-BE"/>
      </w:rPr>
      <w:t>versie</w:t>
    </w:r>
    <w:proofErr w:type="spellEnd"/>
    <w:r w:rsidRPr="00BD29EC">
      <w:rPr>
        <w:rFonts w:ascii="Arial" w:hAnsi="Arial" w:cs="Arial"/>
        <w:sz w:val="16"/>
        <w:szCs w:val="16"/>
        <w:lang w:val="fr-BE"/>
      </w:rPr>
      <w:t xml:space="preserve"> 2</w:t>
    </w:r>
    <w:r w:rsidR="000B7D73">
      <w:rPr>
        <w:rFonts w:ascii="Arial" w:hAnsi="Arial" w:cs="Arial"/>
        <w:sz w:val="16"/>
        <w:szCs w:val="16"/>
        <w:lang w:val="fr-BE"/>
      </w:rPr>
      <w:t>9</w:t>
    </w:r>
    <w:r w:rsidRPr="00BD29EC">
      <w:rPr>
        <w:rFonts w:ascii="Arial" w:hAnsi="Arial" w:cs="Arial"/>
        <w:sz w:val="16"/>
        <w:szCs w:val="16"/>
        <w:lang w:val="fr-BE"/>
      </w:rPr>
      <w:t>.11.2022</w:t>
    </w:r>
    <w:r w:rsidR="00806FA7" w:rsidRPr="00BD29EC">
      <w:rPr>
        <w:rFonts w:ascii="Arial" w:hAnsi="Arial" w:cs="Arial"/>
        <w:noProof/>
        <w:sz w:val="20"/>
        <w:szCs w:val="20"/>
        <w:lang w:val="en-US"/>
      </w:rPr>
      <w:drawing>
        <wp:anchor distT="0" distB="0" distL="114300" distR="114300" simplePos="0" relativeHeight="251659264" behindDoc="1" locked="1" layoutInCell="1" allowOverlap="1" wp14:anchorId="094A1DF9" wp14:editId="7B4D2E72">
          <wp:simplePos x="0" y="0"/>
          <wp:positionH relativeFrom="margin">
            <wp:posOffset>0</wp:posOffset>
          </wp:positionH>
          <wp:positionV relativeFrom="page">
            <wp:posOffset>540385</wp:posOffset>
          </wp:positionV>
          <wp:extent cx="2991485" cy="53975"/>
          <wp:effectExtent l="0" t="0" r="0" b="3175"/>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1485" cy="53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ADCC" w14:textId="77777777" w:rsidR="00264BB4" w:rsidRDefault="00E918DC"/>
  <w:p w14:paraId="07985835" w14:textId="77777777" w:rsidR="00264BB4" w:rsidRDefault="00E918DC" w:rsidP="00245707">
    <w:pPr>
      <w:jc w:val="center"/>
    </w:pPr>
  </w:p>
  <w:p w14:paraId="7A7CAEB6" w14:textId="77777777" w:rsidR="00264BB4" w:rsidRPr="00A64B76" w:rsidRDefault="00E918DC" w:rsidP="00A64B76"/>
  <w:p w14:paraId="1C476492" w14:textId="77777777" w:rsidR="00264BB4" w:rsidRPr="00A64B76" w:rsidRDefault="00E918DC" w:rsidP="00A64B76"/>
  <w:p w14:paraId="79E9F09B" w14:textId="313425FF" w:rsidR="00264BB4" w:rsidRPr="00A64B76" w:rsidRDefault="00806FA7" w:rsidP="00A64B76">
    <w:r>
      <w:rPr>
        <w:noProof/>
      </w:rPr>
      <w:drawing>
        <wp:anchor distT="0" distB="0" distL="114300" distR="114300" simplePos="0" relativeHeight="251660288" behindDoc="1" locked="1" layoutInCell="1" allowOverlap="1" wp14:anchorId="7B6C9C37" wp14:editId="12FDE483">
          <wp:simplePos x="0" y="0"/>
          <wp:positionH relativeFrom="margin">
            <wp:align>center</wp:align>
          </wp:positionH>
          <wp:positionV relativeFrom="page">
            <wp:posOffset>1296035</wp:posOffset>
          </wp:positionV>
          <wp:extent cx="2991485" cy="115570"/>
          <wp:effectExtent l="0" t="0" r="0" b="0"/>
          <wp:wrapNone/>
          <wp:docPr id="5" name="Image 2" descr="2haakj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2haakjes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1485" cy="115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053A9" w14:textId="77777777" w:rsidR="00264BB4" w:rsidRPr="00A64B76" w:rsidRDefault="00E918DC" w:rsidP="00A64B76"/>
  <w:p w14:paraId="53563CDB" w14:textId="7161F6D1" w:rsidR="00264BB4" w:rsidRPr="00A64B76" w:rsidRDefault="00806FA7" w:rsidP="00A64B76">
    <w:r>
      <w:rPr>
        <w:noProof/>
      </w:rPr>
      <w:drawing>
        <wp:anchor distT="0" distB="0" distL="114300" distR="114300" simplePos="0" relativeHeight="251661312" behindDoc="1" locked="1" layoutInCell="1" allowOverlap="1" wp14:anchorId="10B1E41E" wp14:editId="190BB66B">
          <wp:simplePos x="0" y="0"/>
          <wp:positionH relativeFrom="page">
            <wp:posOffset>3024505</wp:posOffset>
          </wp:positionH>
          <wp:positionV relativeFrom="page">
            <wp:posOffset>504190</wp:posOffset>
          </wp:positionV>
          <wp:extent cx="1468755" cy="646430"/>
          <wp:effectExtent l="0" t="0" r="0" b="1270"/>
          <wp:wrapNone/>
          <wp:docPr id="6" name="Image 1" descr="OM_2ta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OM_2tal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8755" cy="646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3806"/>
    <w:multiLevelType w:val="hybridMultilevel"/>
    <w:tmpl w:val="8F0898DC"/>
    <w:lvl w:ilvl="0" w:tplc="ADD8CB22">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54B32"/>
    <w:multiLevelType w:val="hybridMultilevel"/>
    <w:tmpl w:val="20384A0E"/>
    <w:lvl w:ilvl="0" w:tplc="1542C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43518"/>
    <w:multiLevelType w:val="hybridMultilevel"/>
    <w:tmpl w:val="464060EC"/>
    <w:lvl w:ilvl="0" w:tplc="1542C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72DE7"/>
    <w:multiLevelType w:val="multilevel"/>
    <w:tmpl w:val="5E80C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F94670"/>
    <w:multiLevelType w:val="hybridMultilevel"/>
    <w:tmpl w:val="FB2EDB26"/>
    <w:lvl w:ilvl="0" w:tplc="1542C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112EF"/>
    <w:multiLevelType w:val="hybridMultilevel"/>
    <w:tmpl w:val="310ADAEA"/>
    <w:lvl w:ilvl="0" w:tplc="1542C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93A05"/>
    <w:multiLevelType w:val="hybridMultilevel"/>
    <w:tmpl w:val="093A681C"/>
    <w:lvl w:ilvl="0" w:tplc="1542C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0444C"/>
    <w:multiLevelType w:val="hybridMultilevel"/>
    <w:tmpl w:val="AA843AAC"/>
    <w:lvl w:ilvl="0" w:tplc="1542C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ED6BBD"/>
    <w:multiLevelType w:val="hybridMultilevel"/>
    <w:tmpl w:val="DFC418EA"/>
    <w:lvl w:ilvl="0" w:tplc="1542C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9C01D6"/>
    <w:multiLevelType w:val="hybridMultilevel"/>
    <w:tmpl w:val="5B068AAC"/>
    <w:lvl w:ilvl="0" w:tplc="1542C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2C3156"/>
    <w:multiLevelType w:val="hybridMultilevel"/>
    <w:tmpl w:val="BF5CB35E"/>
    <w:lvl w:ilvl="0" w:tplc="1542C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096565"/>
    <w:multiLevelType w:val="hybridMultilevel"/>
    <w:tmpl w:val="9A0C416E"/>
    <w:lvl w:ilvl="0" w:tplc="9C7226CA">
      <w:start w:val="1"/>
      <w:numFmt w:val="upperLetter"/>
      <w:pStyle w:val="Kop8"/>
      <w:lvlText w:val="%1."/>
      <w:lvlJc w:val="left"/>
      <w:pPr>
        <w:tabs>
          <w:tab w:val="num" w:pos="-180"/>
        </w:tabs>
        <w:ind w:left="-180" w:hanging="36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12" w15:restartNumberingAfterBreak="0">
    <w:nsid w:val="437063FA"/>
    <w:multiLevelType w:val="hybridMultilevel"/>
    <w:tmpl w:val="7428BD9E"/>
    <w:lvl w:ilvl="0" w:tplc="1542C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9F0C0E"/>
    <w:multiLevelType w:val="hybridMultilevel"/>
    <w:tmpl w:val="6C0A290E"/>
    <w:lvl w:ilvl="0" w:tplc="1542C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2E6CF6"/>
    <w:multiLevelType w:val="singleLevel"/>
    <w:tmpl w:val="92C4D422"/>
    <w:lvl w:ilvl="0">
      <w:start w:val="1"/>
      <w:numFmt w:val="upperRoman"/>
      <w:pStyle w:val="Kop3"/>
      <w:lvlText w:val="%1."/>
      <w:lvlJc w:val="left"/>
      <w:pPr>
        <w:tabs>
          <w:tab w:val="num" w:pos="720"/>
        </w:tabs>
        <w:ind w:left="720" w:hanging="720"/>
      </w:pPr>
      <w:rPr>
        <w:rFonts w:hint="default"/>
      </w:rPr>
    </w:lvl>
  </w:abstractNum>
  <w:abstractNum w:abstractNumId="15" w15:restartNumberingAfterBreak="0">
    <w:nsid w:val="4F326E3C"/>
    <w:multiLevelType w:val="hybridMultilevel"/>
    <w:tmpl w:val="350452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F238F6"/>
    <w:multiLevelType w:val="hybridMultilevel"/>
    <w:tmpl w:val="E7AE7C18"/>
    <w:lvl w:ilvl="0" w:tplc="1542C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0128C2"/>
    <w:multiLevelType w:val="hybridMultilevel"/>
    <w:tmpl w:val="AB86C08A"/>
    <w:lvl w:ilvl="0" w:tplc="1542C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C76CED"/>
    <w:multiLevelType w:val="hybridMultilevel"/>
    <w:tmpl w:val="38AEBBF2"/>
    <w:lvl w:ilvl="0" w:tplc="1542C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A7509A"/>
    <w:multiLevelType w:val="hybridMultilevel"/>
    <w:tmpl w:val="E73A184C"/>
    <w:lvl w:ilvl="0" w:tplc="1542C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1D50DB"/>
    <w:multiLevelType w:val="hybridMultilevel"/>
    <w:tmpl w:val="3904CFC2"/>
    <w:lvl w:ilvl="0" w:tplc="1542C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1C43DB"/>
    <w:multiLevelType w:val="hybridMultilevel"/>
    <w:tmpl w:val="F3EC43C8"/>
    <w:lvl w:ilvl="0" w:tplc="1542C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235F63"/>
    <w:multiLevelType w:val="hybridMultilevel"/>
    <w:tmpl w:val="4BE2AEC4"/>
    <w:lvl w:ilvl="0" w:tplc="1542C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D54AA2"/>
    <w:multiLevelType w:val="hybridMultilevel"/>
    <w:tmpl w:val="D9E47916"/>
    <w:lvl w:ilvl="0" w:tplc="1542C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EF23BE"/>
    <w:multiLevelType w:val="hybridMultilevel"/>
    <w:tmpl w:val="CF68718E"/>
    <w:lvl w:ilvl="0" w:tplc="1542C29A">
      <w:numFmt w:val="bullet"/>
      <w:lvlText w:val="-"/>
      <w:lvlJc w:val="left"/>
      <w:pPr>
        <w:ind w:left="741" w:hanging="360"/>
      </w:pPr>
      <w:rPr>
        <w:rFonts w:ascii="Arial" w:eastAsia="Times New Roman" w:hAnsi="Arial" w:cs="Arial"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25" w15:restartNumberingAfterBreak="0">
    <w:nsid w:val="794B17A4"/>
    <w:multiLevelType w:val="hybridMultilevel"/>
    <w:tmpl w:val="39560708"/>
    <w:lvl w:ilvl="0" w:tplc="1542C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EB3E0D"/>
    <w:multiLevelType w:val="hybridMultilevel"/>
    <w:tmpl w:val="86AE5B06"/>
    <w:lvl w:ilvl="0" w:tplc="1542C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423667"/>
    <w:multiLevelType w:val="hybridMultilevel"/>
    <w:tmpl w:val="87C86DB8"/>
    <w:lvl w:ilvl="0" w:tplc="1542C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152C8D"/>
    <w:multiLevelType w:val="hybridMultilevel"/>
    <w:tmpl w:val="34FE52DA"/>
    <w:lvl w:ilvl="0" w:tplc="063A402E">
      <w:start w:val="3"/>
      <w:numFmt w:val="upperRoman"/>
      <w:pStyle w:val="Kop4"/>
      <w:lvlText w:val="%1."/>
      <w:lvlJc w:val="left"/>
      <w:pPr>
        <w:tabs>
          <w:tab w:val="num" w:pos="820"/>
        </w:tabs>
        <w:ind w:left="360" w:hanging="260"/>
      </w:pPr>
      <w:rPr>
        <w:rFonts w:hint="default"/>
        <w:b/>
        <w:i w:val="0"/>
      </w:rPr>
    </w:lvl>
    <w:lvl w:ilvl="1" w:tplc="7F6A73E8">
      <w:start w:val="1"/>
      <w:numFmt w:val="upperLetter"/>
      <w:pStyle w:val="Kop2"/>
      <w:lvlText w:val="%2."/>
      <w:lvlJc w:val="left"/>
      <w:pPr>
        <w:tabs>
          <w:tab w:val="num" w:pos="360"/>
        </w:tabs>
        <w:ind w:left="360" w:hanging="360"/>
      </w:pPr>
      <w:rPr>
        <w:rFonts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8"/>
  </w:num>
  <w:num w:numId="3">
    <w:abstractNumId w:val="11"/>
  </w:num>
  <w:num w:numId="4">
    <w:abstractNumId w:val="15"/>
  </w:num>
  <w:num w:numId="5">
    <w:abstractNumId w:val="0"/>
  </w:num>
  <w:num w:numId="6">
    <w:abstractNumId w:val="7"/>
  </w:num>
  <w:num w:numId="7">
    <w:abstractNumId w:val="27"/>
  </w:num>
  <w:num w:numId="8">
    <w:abstractNumId w:val="4"/>
  </w:num>
  <w:num w:numId="9">
    <w:abstractNumId w:val="24"/>
  </w:num>
  <w:num w:numId="10">
    <w:abstractNumId w:val="2"/>
  </w:num>
  <w:num w:numId="11">
    <w:abstractNumId w:val="12"/>
  </w:num>
  <w:num w:numId="12">
    <w:abstractNumId w:val="9"/>
  </w:num>
  <w:num w:numId="13">
    <w:abstractNumId w:val="1"/>
  </w:num>
  <w:num w:numId="14">
    <w:abstractNumId w:val="25"/>
  </w:num>
  <w:num w:numId="15">
    <w:abstractNumId w:val="22"/>
  </w:num>
  <w:num w:numId="16">
    <w:abstractNumId w:val="19"/>
  </w:num>
  <w:num w:numId="17">
    <w:abstractNumId w:val="26"/>
  </w:num>
  <w:num w:numId="18">
    <w:abstractNumId w:val="13"/>
  </w:num>
  <w:num w:numId="19">
    <w:abstractNumId w:val="5"/>
  </w:num>
  <w:num w:numId="20">
    <w:abstractNumId w:val="16"/>
  </w:num>
  <w:num w:numId="21">
    <w:abstractNumId w:val="6"/>
  </w:num>
  <w:num w:numId="22">
    <w:abstractNumId w:val="8"/>
  </w:num>
  <w:num w:numId="23">
    <w:abstractNumId w:val="20"/>
  </w:num>
  <w:num w:numId="24">
    <w:abstractNumId w:val="21"/>
  </w:num>
  <w:num w:numId="25">
    <w:abstractNumId w:val="23"/>
  </w:num>
  <w:num w:numId="26">
    <w:abstractNumId w:val="10"/>
  </w:num>
  <w:num w:numId="27">
    <w:abstractNumId w:val="18"/>
  </w:num>
  <w:num w:numId="28">
    <w:abstractNumId w:val="1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A7"/>
    <w:rsid w:val="000B7D73"/>
    <w:rsid w:val="001D0653"/>
    <w:rsid w:val="006E45BC"/>
    <w:rsid w:val="00806FA7"/>
    <w:rsid w:val="009D678F"/>
    <w:rsid w:val="00A70CF1"/>
    <w:rsid w:val="00A9166E"/>
    <w:rsid w:val="00AC763A"/>
    <w:rsid w:val="00B41DF4"/>
    <w:rsid w:val="00BD29EC"/>
    <w:rsid w:val="00BF641D"/>
    <w:rsid w:val="00C651F3"/>
    <w:rsid w:val="00DC527A"/>
    <w:rsid w:val="00E91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5BD79"/>
  <w15:chartTrackingRefBased/>
  <w15:docId w15:val="{BA8D4F65-0FE3-4B61-BE00-84F227B6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6FA7"/>
    <w:pPr>
      <w:spacing w:after="0" w:line="240" w:lineRule="auto"/>
    </w:pPr>
    <w:rPr>
      <w:rFonts w:ascii="Times New Roman" w:eastAsia="Times New Roman" w:hAnsi="Times New Roman" w:cs="Times New Roman"/>
      <w:sz w:val="24"/>
      <w:szCs w:val="24"/>
    </w:rPr>
  </w:style>
  <w:style w:type="paragraph" w:styleId="Kop1">
    <w:name w:val="heading 1"/>
    <w:basedOn w:val="Standaard"/>
    <w:next w:val="Standaard"/>
    <w:link w:val="Kop1Char"/>
    <w:qFormat/>
    <w:rsid w:val="00806FA7"/>
    <w:pPr>
      <w:keepNext/>
      <w:spacing w:before="360" w:after="60" w:line="280" w:lineRule="exact"/>
      <w:outlineLvl w:val="0"/>
    </w:pPr>
    <w:rPr>
      <w:rFonts w:ascii="Arial" w:hAnsi="Arial" w:cs="Arial"/>
      <w:b/>
      <w:bCs/>
      <w:kern w:val="32"/>
      <w:sz w:val="28"/>
      <w:szCs w:val="32"/>
      <w:lang w:val="nl-NL" w:eastAsia="nl-NL"/>
    </w:rPr>
  </w:style>
  <w:style w:type="paragraph" w:styleId="Kop2">
    <w:name w:val="heading 2"/>
    <w:basedOn w:val="Standaard"/>
    <w:next w:val="Standaard"/>
    <w:link w:val="Kop2Char"/>
    <w:qFormat/>
    <w:rsid w:val="00806FA7"/>
    <w:pPr>
      <w:keepNext/>
      <w:numPr>
        <w:ilvl w:val="1"/>
        <w:numId w:val="2"/>
      </w:numPr>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806FA7"/>
    <w:pPr>
      <w:keepNext/>
      <w:numPr>
        <w:numId w:val="1"/>
      </w:numPr>
      <w:outlineLvl w:val="2"/>
    </w:pPr>
    <w:rPr>
      <w:b/>
      <w:sz w:val="20"/>
      <w:szCs w:val="20"/>
      <w:lang w:val="fr-FR"/>
    </w:rPr>
  </w:style>
  <w:style w:type="paragraph" w:styleId="Kop4">
    <w:name w:val="heading 4"/>
    <w:basedOn w:val="Standaard"/>
    <w:next w:val="Standaard"/>
    <w:link w:val="Kop4Char"/>
    <w:qFormat/>
    <w:rsid w:val="00806FA7"/>
    <w:pPr>
      <w:keepNext/>
      <w:numPr>
        <w:numId w:val="2"/>
      </w:numPr>
      <w:jc w:val="both"/>
      <w:outlineLvl w:val="3"/>
    </w:pPr>
    <w:rPr>
      <w:rFonts w:ascii="Arial" w:hAnsi="Arial" w:cs="Arial"/>
      <w:sz w:val="22"/>
      <w:lang w:val="fr-BE"/>
    </w:rPr>
  </w:style>
  <w:style w:type="paragraph" w:styleId="Kop5">
    <w:name w:val="heading 5"/>
    <w:basedOn w:val="Standaard"/>
    <w:next w:val="Standaard"/>
    <w:link w:val="Kop5Char"/>
    <w:qFormat/>
    <w:rsid w:val="00806FA7"/>
    <w:pPr>
      <w:keepNext/>
      <w:jc w:val="center"/>
      <w:outlineLvl w:val="4"/>
    </w:pPr>
    <w:rPr>
      <w:rFonts w:ascii="Arial" w:hAnsi="Arial" w:cs="Arial"/>
      <w:sz w:val="22"/>
      <w:u w:val="single"/>
      <w:lang w:val="nl-BE"/>
    </w:rPr>
  </w:style>
  <w:style w:type="paragraph" w:styleId="Kop6">
    <w:name w:val="heading 6"/>
    <w:basedOn w:val="Standaard"/>
    <w:next w:val="Standaard"/>
    <w:link w:val="Kop6Char"/>
    <w:qFormat/>
    <w:rsid w:val="00806FA7"/>
    <w:pPr>
      <w:keepNext/>
      <w:outlineLvl w:val="5"/>
    </w:pPr>
    <w:rPr>
      <w:rFonts w:ascii="Arial" w:hAnsi="Arial" w:cs="Arial"/>
      <w:i/>
      <w:iCs/>
      <w:sz w:val="20"/>
      <w:lang w:val="fr-FR"/>
    </w:rPr>
  </w:style>
  <w:style w:type="paragraph" w:styleId="Kop7">
    <w:name w:val="heading 7"/>
    <w:basedOn w:val="Standaard"/>
    <w:next w:val="Standaard"/>
    <w:link w:val="Kop7Char"/>
    <w:qFormat/>
    <w:rsid w:val="00806FA7"/>
    <w:pPr>
      <w:keepNext/>
      <w:outlineLvl w:val="6"/>
    </w:pPr>
    <w:rPr>
      <w:rFonts w:ascii="Arial" w:hAnsi="Arial" w:cs="Arial"/>
      <w:bCs/>
      <w:i/>
      <w:sz w:val="22"/>
      <w:szCs w:val="20"/>
      <w:lang w:val="fr-FR"/>
    </w:rPr>
  </w:style>
  <w:style w:type="paragraph" w:styleId="Kop8">
    <w:name w:val="heading 8"/>
    <w:basedOn w:val="Standaard"/>
    <w:next w:val="Standaard"/>
    <w:link w:val="Kop8Char"/>
    <w:qFormat/>
    <w:rsid w:val="00806FA7"/>
    <w:pPr>
      <w:keepNext/>
      <w:numPr>
        <w:numId w:val="3"/>
      </w:numPr>
      <w:jc w:val="both"/>
      <w:outlineLvl w:val="7"/>
    </w:pPr>
    <w:rPr>
      <w:rFonts w:ascii="Arial" w:hAnsi="Arial" w:cs="Arial"/>
      <w:i/>
      <w:sz w:val="22"/>
      <w:szCs w:val="20"/>
      <w:lang w:val="fr-FR"/>
    </w:rPr>
  </w:style>
  <w:style w:type="paragraph" w:styleId="Kop9">
    <w:name w:val="heading 9"/>
    <w:basedOn w:val="Standaard"/>
    <w:next w:val="Standaard"/>
    <w:link w:val="Kop9Char"/>
    <w:qFormat/>
    <w:rsid w:val="00806FA7"/>
    <w:pPr>
      <w:keepNext/>
      <w:ind w:left="459" w:hanging="459"/>
      <w:outlineLvl w:val="8"/>
    </w:pPr>
    <w:rPr>
      <w:rFonts w:ascii="Tahoma" w:hAnsi="Tahoma" w:cs="Tahoma"/>
      <w:b/>
      <w:smallCaps/>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06FA7"/>
    <w:rPr>
      <w:rFonts w:ascii="Arial" w:eastAsia="Times New Roman" w:hAnsi="Arial" w:cs="Arial"/>
      <w:b/>
      <w:bCs/>
      <w:kern w:val="32"/>
      <w:sz w:val="28"/>
      <w:szCs w:val="32"/>
      <w:lang w:val="nl-NL" w:eastAsia="nl-NL"/>
    </w:rPr>
  </w:style>
  <w:style w:type="character" w:customStyle="1" w:styleId="Kop2Char">
    <w:name w:val="Kop 2 Char"/>
    <w:basedOn w:val="Standaardalinea-lettertype"/>
    <w:link w:val="Kop2"/>
    <w:rsid w:val="00806FA7"/>
    <w:rPr>
      <w:rFonts w:ascii="Arial" w:eastAsia="Times New Roman" w:hAnsi="Arial" w:cs="Arial"/>
      <w:b/>
      <w:bCs/>
      <w:i/>
      <w:iCs/>
      <w:sz w:val="28"/>
      <w:szCs w:val="28"/>
    </w:rPr>
  </w:style>
  <w:style w:type="character" w:customStyle="1" w:styleId="Kop3Char">
    <w:name w:val="Kop 3 Char"/>
    <w:basedOn w:val="Standaardalinea-lettertype"/>
    <w:link w:val="Kop3"/>
    <w:rsid w:val="00806FA7"/>
    <w:rPr>
      <w:rFonts w:ascii="Times New Roman" w:eastAsia="Times New Roman" w:hAnsi="Times New Roman" w:cs="Times New Roman"/>
      <w:b/>
      <w:sz w:val="20"/>
      <w:szCs w:val="20"/>
      <w:lang w:val="fr-FR"/>
    </w:rPr>
  </w:style>
  <w:style w:type="character" w:customStyle="1" w:styleId="Kop4Char">
    <w:name w:val="Kop 4 Char"/>
    <w:basedOn w:val="Standaardalinea-lettertype"/>
    <w:link w:val="Kop4"/>
    <w:rsid w:val="00806FA7"/>
    <w:rPr>
      <w:rFonts w:ascii="Arial" w:eastAsia="Times New Roman" w:hAnsi="Arial" w:cs="Arial"/>
      <w:szCs w:val="24"/>
      <w:lang w:val="fr-BE"/>
    </w:rPr>
  </w:style>
  <w:style w:type="character" w:customStyle="1" w:styleId="Kop5Char">
    <w:name w:val="Kop 5 Char"/>
    <w:basedOn w:val="Standaardalinea-lettertype"/>
    <w:link w:val="Kop5"/>
    <w:rsid w:val="00806FA7"/>
    <w:rPr>
      <w:rFonts w:ascii="Arial" w:eastAsia="Times New Roman" w:hAnsi="Arial" w:cs="Arial"/>
      <w:szCs w:val="24"/>
      <w:u w:val="single"/>
      <w:lang w:val="nl-BE"/>
    </w:rPr>
  </w:style>
  <w:style w:type="character" w:customStyle="1" w:styleId="Kop6Char">
    <w:name w:val="Kop 6 Char"/>
    <w:basedOn w:val="Standaardalinea-lettertype"/>
    <w:link w:val="Kop6"/>
    <w:rsid w:val="00806FA7"/>
    <w:rPr>
      <w:rFonts w:ascii="Arial" w:eastAsia="Times New Roman" w:hAnsi="Arial" w:cs="Arial"/>
      <w:i/>
      <w:iCs/>
      <w:sz w:val="20"/>
      <w:szCs w:val="24"/>
      <w:lang w:val="fr-FR"/>
    </w:rPr>
  </w:style>
  <w:style w:type="character" w:customStyle="1" w:styleId="Kop7Char">
    <w:name w:val="Kop 7 Char"/>
    <w:basedOn w:val="Standaardalinea-lettertype"/>
    <w:link w:val="Kop7"/>
    <w:rsid w:val="00806FA7"/>
    <w:rPr>
      <w:rFonts w:ascii="Arial" w:eastAsia="Times New Roman" w:hAnsi="Arial" w:cs="Arial"/>
      <w:bCs/>
      <w:i/>
      <w:szCs w:val="20"/>
      <w:lang w:val="fr-FR"/>
    </w:rPr>
  </w:style>
  <w:style w:type="character" w:customStyle="1" w:styleId="Kop8Char">
    <w:name w:val="Kop 8 Char"/>
    <w:basedOn w:val="Standaardalinea-lettertype"/>
    <w:link w:val="Kop8"/>
    <w:rsid w:val="00806FA7"/>
    <w:rPr>
      <w:rFonts w:ascii="Arial" w:eastAsia="Times New Roman" w:hAnsi="Arial" w:cs="Arial"/>
      <w:i/>
      <w:szCs w:val="20"/>
      <w:lang w:val="fr-FR"/>
    </w:rPr>
  </w:style>
  <w:style w:type="character" w:customStyle="1" w:styleId="Kop9Char">
    <w:name w:val="Kop 9 Char"/>
    <w:basedOn w:val="Standaardalinea-lettertype"/>
    <w:link w:val="Kop9"/>
    <w:rsid w:val="00806FA7"/>
    <w:rPr>
      <w:rFonts w:ascii="Tahoma" w:eastAsia="Times New Roman" w:hAnsi="Tahoma" w:cs="Tahoma"/>
      <w:b/>
      <w:smallCaps/>
      <w:sz w:val="24"/>
      <w:szCs w:val="20"/>
      <w:lang w:val="nl-NL"/>
    </w:rPr>
  </w:style>
  <w:style w:type="paragraph" w:styleId="Plattetekstinspringen">
    <w:name w:val="Body Text Indent"/>
    <w:basedOn w:val="Standaard"/>
    <w:link w:val="PlattetekstinspringenChar"/>
    <w:semiHidden/>
    <w:rsid w:val="00806FA7"/>
    <w:pPr>
      <w:ind w:left="113"/>
      <w:jc w:val="both"/>
    </w:pPr>
    <w:rPr>
      <w:rFonts w:ascii="Arial" w:hAnsi="Arial" w:cs="Arial"/>
      <w:sz w:val="22"/>
      <w:szCs w:val="22"/>
      <w:lang w:val="nl-BE"/>
    </w:rPr>
  </w:style>
  <w:style w:type="character" w:customStyle="1" w:styleId="PlattetekstinspringenChar">
    <w:name w:val="Platte tekst inspringen Char"/>
    <w:basedOn w:val="Standaardalinea-lettertype"/>
    <w:link w:val="Plattetekstinspringen"/>
    <w:semiHidden/>
    <w:rsid w:val="00806FA7"/>
    <w:rPr>
      <w:rFonts w:ascii="Arial" w:eastAsia="Times New Roman" w:hAnsi="Arial" w:cs="Arial"/>
      <w:lang w:val="nl-BE"/>
    </w:rPr>
  </w:style>
  <w:style w:type="paragraph" w:styleId="Voettekst">
    <w:name w:val="footer"/>
    <w:basedOn w:val="Standaard"/>
    <w:link w:val="VoettekstChar"/>
    <w:semiHidden/>
    <w:rsid w:val="00806FA7"/>
    <w:pPr>
      <w:tabs>
        <w:tab w:val="center" w:pos="4153"/>
        <w:tab w:val="right" w:pos="8306"/>
      </w:tabs>
    </w:pPr>
  </w:style>
  <w:style w:type="character" w:customStyle="1" w:styleId="VoettekstChar">
    <w:name w:val="Voettekst Char"/>
    <w:basedOn w:val="Standaardalinea-lettertype"/>
    <w:link w:val="Voettekst"/>
    <w:semiHidden/>
    <w:rsid w:val="00806FA7"/>
    <w:rPr>
      <w:rFonts w:ascii="Times New Roman" w:eastAsia="Times New Roman" w:hAnsi="Times New Roman" w:cs="Times New Roman"/>
      <w:sz w:val="24"/>
      <w:szCs w:val="24"/>
    </w:rPr>
  </w:style>
  <w:style w:type="paragraph" w:styleId="Plattetekst3">
    <w:name w:val="Body Text 3"/>
    <w:basedOn w:val="Standaard"/>
    <w:link w:val="Plattetekst3Char"/>
    <w:semiHidden/>
    <w:rsid w:val="00806FA7"/>
    <w:pPr>
      <w:jc w:val="both"/>
    </w:pPr>
    <w:rPr>
      <w:rFonts w:ascii="Bookman Old Style" w:hAnsi="Bookman Old Style"/>
      <w:b/>
      <w:bCs/>
      <w:u w:val="single"/>
      <w:lang w:val="fr-FR"/>
    </w:rPr>
  </w:style>
  <w:style w:type="character" w:customStyle="1" w:styleId="Plattetekst3Char">
    <w:name w:val="Platte tekst 3 Char"/>
    <w:basedOn w:val="Standaardalinea-lettertype"/>
    <w:link w:val="Plattetekst3"/>
    <w:semiHidden/>
    <w:rsid w:val="00806FA7"/>
    <w:rPr>
      <w:rFonts w:ascii="Bookman Old Style" w:eastAsia="Times New Roman" w:hAnsi="Bookman Old Style" w:cs="Times New Roman"/>
      <w:b/>
      <w:bCs/>
      <w:sz w:val="24"/>
      <w:szCs w:val="24"/>
      <w:u w:val="single"/>
      <w:lang w:val="fr-FR"/>
    </w:rPr>
  </w:style>
  <w:style w:type="paragraph" w:customStyle="1" w:styleId="StyleHeading1After0ptLinespacingExactly23pt">
    <w:name w:val="Style Heading 1 + After:  0 pt Line spacing:  Exactly 23 pt"/>
    <w:basedOn w:val="Kop1"/>
    <w:rsid w:val="00806FA7"/>
    <w:pPr>
      <w:spacing w:before="0" w:after="0"/>
    </w:pPr>
    <w:rPr>
      <w:rFonts w:cs="Times New Roman"/>
      <w:sz w:val="22"/>
      <w:szCs w:val="20"/>
    </w:rPr>
  </w:style>
  <w:style w:type="paragraph" w:styleId="Koptekst">
    <w:name w:val="header"/>
    <w:basedOn w:val="Standaard"/>
    <w:link w:val="KoptekstChar"/>
    <w:semiHidden/>
    <w:rsid w:val="00806FA7"/>
    <w:pPr>
      <w:tabs>
        <w:tab w:val="center" w:pos="4536"/>
        <w:tab w:val="right" w:pos="9072"/>
      </w:tabs>
      <w:spacing w:line="260" w:lineRule="exact"/>
    </w:pPr>
    <w:rPr>
      <w:rFonts w:ascii="Arial" w:hAnsi="Arial"/>
      <w:sz w:val="20"/>
      <w:lang w:val="nl-NL" w:eastAsia="nl-NL"/>
    </w:rPr>
  </w:style>
  <w:style w:type="character" w:customStyle="1" w:styleId="KoptekstChar">
    <w:name w:val="Koptekst Char"/>
    <w:basedOn w:val="Standaardalinea-lettertype"/>
    <w:link w:val="Koptekst"/>
    <w:semiHidden/>
    <w:rsid w:val="00806FA7"/>
    <w:rPr>
      <w:rFonts w:ascii="Arial" w:eastAsia="Times New Roman" w:hAnsi="Arial" w:cs="Times New Roman"/>
      <w:sz w:val="20"/>
      <w:szCs w:val="24"/>
      <w:lang w:val="nl-NL" w:eastAsia="nl-NL"/>
    </w:rPr>
  </w:style>
  <w:style w:type="paragraph" w:customStyle="1" w:styleId="StyleHeading1NotBoldAfter0ptLinespacingExactly23">
    <w:name w:val="Style Heading 1 + Not Bold After:  0 pt Line spacing:  Exactly 23..."/>
    <w:basedOn w:val="Kop1"/>
    <w:rsid w:val="00806FA7"/>
    <w:pPr>
      <w:spacing w:before="0" w:after="0"/>
    </w:pPr>
    <w:rPr>
      <w:rFonts w:cs="Times New Roman"/>
      <w:bCs w:val="0"/>
      <w:szCs w:val="28"/>
    </w:rPr>
  </w:style>
  <w:style w:type="paragraph" w:customStyle="1" w:styleId="ARIAL11">
    <w:name w:val="ARIAL 11"/>
    <w:basedOn w:val="Standaard"/>
    <w:rsid w:val="00806FA7"/>
    <w:pPr>
      <w:spacing w:line="300" w:lineRule="atLeast"/>
      <w:jc w:val="both"/>
    </w:pPr>
    <w:rPr>
      <w:rFonts w:ascii="Arial" w:hAnsi="Arial"/>
      <w:sz w:val="22"/>
      <w:szCs w:val="20"/>
    </w:rPr>
  </w:style>
  <w:style w:type="character" w:styleId="Voetnootmarkering">
    <w:name w:val="footnote reference"/>
    <w:uiPriority w:val="99"/>
    <w:semiHidden/>
    <w:rsid w:val="00806FA7"/>
    <w:rPr>
      <w:rFonts w:ascii="Arial" w:hAnsi="Arial"/>
      <w:sz w:val="16"/>
      <w:vertAlign w:val="superscript"/>
    </w:rPr>
  </w:style>
  <w:style w:type="paragraph" w:styleId="Plattetekst">
    <w:name w:val="Body Text"/>
    <w:basedOn w:val="Standaard"/>
    <w:link w:val="PlattetekstChar"/>
    <w:semiHidden/>
    <w:rsid w:val="00806FA7"/>
    <w:rPr>
      <w:rFonts w:ascii="Arial" w:hAnsi="Arial"/>
      <w:b/>
      <w:szCs w:val="20"/>
      <w:lang w:val="fr-FR"/>
    </w:rPr>
  </w:style>
  <w:style w:type="character" w:customStyle="1" w:styleId="PlattetekstChar">
    <w:name w:val="Platte tekst Char"/>
    <w:basedOn w:val="Standaardalinea-lettertype"/>
    <w:link w:val="Plattetekst"/>
    <w:semiHidden/>
    <w:rsid w:val="00806FA7"/>
    <w:rPr>
      <w:rFonts w:ascii="Arial" w:eastAsia="Times New Roman" w:hAnsi="Arial" w:cs="Times New Roman"/>
      <w:b/>
      <w:sz w:val="24"/>
      <w:szCs w:val="20"/>
      <w:lang w:val="fr-FR"/>
    </w:rPr>
  </w:style>
  <w:style w:type="paragraph" w:styleId="Plattetekstinspringen2">
    <w:name w:val="Body Text Indent 2"/>
    <w:basedOn w:val="Standaard"/>
    <w:link w:val="Plattetekstinspringen2Char"/>
    <w:semiHidden/>
    <w:rsid w:val="00806FA7"/>
    <w:pPr>
      <w:ind w:left="100"/>
      <w:jc w:val="both"/>
    </w:pPr>
    <w:rPr>
      <w:rFonts w:ascii="Arial" w:hAnsi="Arial" w:cs="Arial"/>
      <w:sz w:val="22"/>
      <w:lang w:val="fr-FR"/>
    </w:rPr>
  </w:style>
  <w:style w:type="character" w:customStyle="1" w:styleId="Plattetekstinspringen2Char">
    <w:name w:val="Platte tekst inspringen 2 Char"/>
    <w:basedOn w:val="Standaardalinea-lettertype"/>
    <w:link w:val="Plattetekstinspringen2"/>
    <w:semiHidden/>
    <w:rsid w:val="00806FA7"/>
    <w:rPr>
      <w:rFonts w:ascii="Arial" w:eastAsia="Times New Roman" w:hAnsi="Arial" w:cs="Arial"/>
      <w:szCs w:val="24"/>
      <w:lang w:val="fr-FR"/>
    </w:rPr>
  </w:style>
  <w:style w:type="paragraph" w:styleId="Voetnoottekst">
    <w:name w:val="footnote text"/>
    <w:basedOn w:val="Standaard"/>
    <w:link w:val="VoetnoottekstChar"/>
    <w:uiPriority w:val="99"/>
    <w:semiHidden/>
    <w:rsid w:val="00806FA7"/>
    <w:rPr>
      <w:sz w:val="20"/>
      <w:szCs w:val="20"/>
    </w:rPr>
  </w:style>
  <w:style w:type="character" w:customStyle="1" w:styleId="VoetnoottekstChar">
    <w:name w:val="Voetnoottekst Char"/>
    <w:basedOn w:val="Standaardalinea-lettertype"/>
    <w:link w:val="Voetnoottekst"/>
    <w:uiPriority w:val="99"/>
    <w:semiHidden/>
    <w:rsid w:val="00806FA7"/>
    <w:rPr>
      <w:rFonts w:ascii="Times New Roman" w:eastAsia="Times New Roman" w:hAnsi="Times New Roman" w:cs="Times New Roman"/>
      <w:sz w:val="20"/>
      <w:szCs w:val="20"/>
    </w:rPr>
  </w:style>
  <w:style w:type="paragraph" w:styleId="Eindnoottekst">
    <w:name w:val="endnote text"/>
    <w:basedOn w:val="Standaard"/>
    <w:link w:val="EindnoottekstChar"/>
    <w:semiHidden/>
    <w:rsid w:val="00806FA7"/>
    <w:rPr>
      <w:sz w:val="20"/>
      <w:szCs w:val="20"/>
      <w:lang w:val="fr-FR"/>
    </w:rPr>
  </w:style>
  <w:style w:type="character" w:customStyle="1" w:styleId="EindnoottekstChar">
    <w:name w:val="Eindnoottekst Char"/>
    <w:basedOn w:val="Standaardalinea-lettertype"/>
    <w:link w:val="Eindnoottekst"/>
    <w:semiHidden/>
    <w:rsid w:val="00806FA7"/>
    <w:rPr>
      <w:rFonts w:ascii="Times New Roman" w:eastAsia="Times New Roman" w:hAnsi="Times New Roman" w:cs="Times New Roman"/>
      <w:sz w:val="20"/>
      <w:szCs w:val="20"/>
      <w:lang w:val="fr-FR"/>
    </w:rPr>
  </w:style>
  <w:style w:type="paragraph" w:styleId="HTML-voorafopgemaakt">
    <w:name w:val="HTML Preformatted"/>
    <w:aliases w:val=" vooraf opgemaakt"/>
    <w:basedOn w:val="Standaard"/>
    <w:link w:val="HTML-voorafopgemaaktChar"/>
    <w:semiHidden/>
    <w:rsid w:val="00806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voorafopgemaaktChar">
    <w:name w:val="HTML - vooraf opgemaakt Char"/>
    <w:aliases w:val=" vooraf opgemaakt Char"/>
    <w:basedOn w:val="Standaardalinea-lettertype"/>
    <w:link w:val="HTML-voorafopgemaakt"/>
    <w:semiHidden/>
    <w:rsid w:val="00806FA7"/>
    <w:rPr>
      <w:rFonts w:ascii="Arial Unicode MS" w:eastAsia="Arial Unicode MS" w:hAnsi="Arial Unicode MS" w:cs="Arial Unicode MS"/>
      <w:sz w:val="20"/>
      <w:szCs w:val="20"/>
    </w:rPr>
  </w:style>
  <w:style w:type="character" w:styleId="Paginanummer">
    <w:name w:val="page number"/>
    <w:basedOn w:val="Standaardalinea-lettertype"/>
    <w:semiHidden/>
    <w:rsid w:val="00806FA7"/>
  </w:style>
  <w:style w:type="character" w:styleId="Hyperlink">
    <w:name w:val="Hyperlink"/>
    <w:semiHidden/>
    <w:rsid w:val="00806FA7"/>
    <w:rPr>
      <w:color w:val="0000FF"/>
      <w:u w:val="single"/>
    </w:rPr>
  </w:style>
  <w:style w:type="paragraph" w:styleId="Inhopg1">
    <w:name w:val="toc 1"/>
    <w:basedOn w:val="Standaard"/>
    <w:autoRedefine/>
    <w:semiHidden/>
    <w:rsid w:val="00806FA7"/>
    <w:pPr>
      <w:tabs>
        <w:tab w:val="left" w:pos="480"/>
        <w:tab w:val="right" w:leader="dot" w:pos="8636"/>
      </w:tabs>
      <w:overflowPunct w:val="0"/>
      <w:autoSpaceDE w:val="0"/>
      <w:autoSpaceDN w:val="0"/>
      <w:adjustRightInd w:val="0"/>
      <w:ind w:left="100"/>
      <w:jc w:val="both"/>
    </w:pPr>
    <w:rPr>
      <w:rFonts w:ascii="Helvetica" w:hAnsi="Helvetica" w:cs="Arial"/>
      <w:sz w:val="22"/>
      <w:szCs w:val="16"/>
      <w:lang w:val="nl-BE" w:eastAsia="nl-NL"/>
    </w:rPr>
  </w:style>
  <w:style w:type="paragraph" w:styleId="Inhopg2">
    <w:name w:val="toc 2"/>
    <w:basedOn w:val="Standaard"/>
    <w:autoRedefine/>
    <w:semiHidden/>
    <w:rsid w:val="00806FA7"/>
    <w:pPr>
      <w:tabs>
        <w:tab w:val="left" w:pos="960"/>
        <w:tab w:val="right" w:leader="dot" w:pos="8636"/>
      </w:tabs>
      <w:overflowPunct w:val="0"/>
      <w:autoSpaceDE w:val="0"/>
      <w:autoSpaceDN w:val="0"/>
      <w:adjustRightInd w:val="0"/>
      <w:ind w:left="143"/>
      <w:jc w:val="both"/>
    </w:pPr>
    <w:rPr>
      <w:rFonts w:ascii="Helvetica" w:hAnsi="Helvetica" w:cs="Arial"/>
      <w:caps/>
      <w:noProof/>
      <w:sz w:val="22"/>
      <w:szCs w:val="22"/>
      <w:lang w:val="nl-BE" w:eastAsia="nl-NL"/>
    </w:rPr>
  </w:style>
  <w:style w:type="character" w:styleId="GevolgdeHyperlink">
    <w:name w:val="FollowedHyperlink"/>
    <w:semiHidden/>
    <w:rsid w:val="00806FA7"/>
    <w:rPr>
      <w:color w:val="800080"/>
      <w:u w:val="single"/>
    </w:rPr>
  </w:style>
  <w:style w:type="paragraph" w:styleId="Inhopg3">
    <w:name w:val="toc 3"/>
    <w:basedOn w:val="Standaard"/>
    <w:autoRedefine/>
    <w:semiHidden/>
    <w:rsid w:val="00806FA7"/>
    <w:pPr>
      <w:tabs>
        <w:tab w:val="left" w:pos="1440"/>
        <w:tab w:val="right" w:leader="dot" w:pos="8636"/>
      </w:tabs>
      <w:overflowPunct w:val="0"/>
      <w:autoSpaceDE w:val="0"/>
      <w:autoSpaceDN w:val="0"/>
      <w:adjustRightInd w:val="0"/>
      <w:ind w:left="146"/>
      <w:jc w:val="both"/>
    </w:pPr>
    <w:rPr>
      <w:rFonts w:ascii="Arial" w:hAnsi="Arial" w:cs="Arial"/>
      <w:noProof/>
      <w:spacing w:val="-4"/>
      <w:sz w:val="22"/>
      <w:szCs w:val="22"/>
      <w:lang w:val="nl-NL" w:eastAsia="nl-NL"/>
    </w:rPr>
  </w:style>
  <w:style w:type="paragraph" w:styleId="Plattetekstinspringen3">
    <w:name w:val="Body Text Indent 3"/>
    <w:basedOn w:val="Standaard"/>
    <w:link w:val="Plattetekstinspringen3Char"/>
    <w:semiHidden/>
    <w:rsid w:val="00806FA7"/>
    <w:pPr>
      <w:ind w:left="100"/>
      <w:jc w:val="both"/>
    </w:pPr>
    <w:rPr>
      <w:rFonts w:ascii="Arial" w:hAnsi="Arial" w:cs="Arial"/>
      <w:b/>
      <w:bCs/>
      <w:sz w:val="22"/>
      <w:szCs w:val="22"/>
      <w:lang w:val="fr-BE"/>
    </w:rPr>
  </w:style>
  <w:style w:type="character" w:customStyle="1" w:styleId="Plattetekstinspringen3Char">
    <w:name w:val="Platte tekst inspringen 3 Char"/>
    <w:basedOn w:val="Standaardalinea-lettertype"/>
    <w:link w:val="Plattetekstinspringen3"/>
    <w:semiHidden/>
    <w:rsid w:val="00806FA7"/>
    <w:rPr>
      <w:rFonts w:ascii="Arial" w:eastAsia="Times New Roman" w:hAnsi="Arial" w:cs="Arial"/>
      <w:b/>
      <w:bCs/>
      <w:lang w:val="fr-BE"/>
    </w:rPr>
  </w:style>
  <w:style w:type="paragraph" w:styleId="Plattetekst2">
    <w:name w:val="Body Text 2"/>
    <w:basedOn w:val="Standaard"/>
    <w:link w:val="Plattetekst2Char"/>
    <w:semiHidden/>
    <w:rsid w:val="00806FA7"/>
    <w:rPr>
      <w:rFonts w:ascii="Arial" w:hAnsi="Arial" w:cs="Arial"/>
      <w:b/>
      <w:bCs/>
      <w:color w:val="FF0000"/>
      <w:sz w:val="22"/>
      <w:lang w:val="fr-FR"/>
    </w:rPr>
  </w:style>
  <w:style w:type="character" w:customStyle="1" w:styleId="Plattetekst2Char">
    <w:name w:val="Platte tekst 2 Char"/>
    <w:basedOn w:val="Standaardalinea-lettertype"/>
    <w:link w:val="Plattetekst2"/>
    <w:semiHidden/>
    <w:rsid w:val="00806FA7"/>
    <w:rPr>
      <w:rFonts w:ascii="Arial" w:eastAsia="Times New Roman" w:hAnsi="Arial" w:cs="Arial"/>
      <w:b/>
      <w:bCs/>
      <w:color w:val="FF0000"/>
      <w:szCs w:val="24"/>
      <w:lang w:val="fr-FR"/>
    </w:rPr>
  </w:style>
  <w:style w:type="character" w:styleId="Nadruk">
    <w:name w:val="Emphasis"/>
    <w:qFormat/>
    <w:rsid w:val="00806FA7"/>
    <w:rPr>
      <w:i/>
      <w:iCs/>
    </w:rPr>
  </w:style>
  <w:style w:type="paragraph" w:customStyle="1" w:styleId="arial110">
    <w:name w:val="arial11"/>
    <w:basedOn w:val="Standaard"/>
    <w:rsid w:val="00806FA7"/>
    <w:pPr>
      <w:spacing w:line="300" w:lineRule="atLeast"/>
      <w:jc w:val="both"/>
    </w:pPr>
    <w:rPr>
      <w:rFonts w:ascii="Arial" w:eastAsia="Arial Unicode MS" w:hAnsi="Arial" w:cs="Arial"/>
      <w:sz w:val="22"/>
      <w:szCs w:val="22"/>
    </w:rPr>
  </w:style>
  <w:style w:type="paragraph" w:customStyle="1" w:styleId="Index">
    <w:name w:val="Index"/>
    <w:basedOn w:val="Standaard"/>
    <w:rsid w:val="00806FA7"/>
    <w:pPr>
      <w:suppressLineNumbers/>
      <w:suppressAutoHyphens/>
    </w:pPr>
    <w:rPr>
      <w:rFonts w:cs="Tahoma"/>
      <w:sz w:val="20"/>
      <w:szCs w:val="20"/>
      <w:lang w:val="fr-FR" w:eastAsia="ar-SA"/>
    </w:rPr>
  </w:style>
  <w:style w:type="character" w:styleId="Verwijzingopmerking">
    <w:name w:val="annotation reference"/>
    <w:uiPriority w:val="99"/>
    <w:semiHidden/>
    <w:rsid w:val="00806FA7"/>
    <w:rPr>
      <w:sz w:val="16"/>
      <w:szCs w:val="16"/>
    </w:rPr>
  </w:style>
  <w:style w:type="paragraph" w:styleId="Tekstopmerking">
    <w:name w:val="annotation text"/>
    <w:basedOn w:val="Standaard"/>
    <w:link w:val="TekstopmerkingChar"/>
    <w:uiPriority w:val="99"/>
    <w:semiHidden/>
    <w:rsid w:val="00806FA7"/>
    <w:rPr>
      <w:sz w:val="20"/>
      <w:szCs w:val="20"/>
    </w:rPr>
  </w:style>
  <w:style w:type="character" w:customStyle="1" w:styleId="TekstopmerkingChar">
    <w:name w:val="Tekst opmerking Char"/>
    <w:basedOn w:val="Standaardalinea-lettertype"/>
    <w:link w:val="Tekstopmerking"/>
    <w:uiPriority w:val="99"/>
    <w:semiHidden/>
    <w:rsid w:val="00806FA7"/>
    <w:rPr>
      <w:rFonts w:ascii="Times New Roman" w:eastAsia="Times New Roman" w:hAnsi="Times New Roman" w:cs="Times New Roman"/>
      <w:sz w:val="20"/>
      <w:szCs w:val="20"/>
    </w:rPr>
  </w:style>
  <w:style w:type="character" w:customStyle="1" w:styleId="shorttext">
    <w:name w:val="short_text"/>
    <w:basedOn w:val="Standaardalinea-lettertype"/>
    <w:rsid w:val="00806FA7"/>
  </w:style>
  <w:style w:type="character" w:customStyle="1" w:styleId="hps">
    <w:name w:val="hps"/>
    <w:basedOn w:val="Standaardalinea-lettertype"/>
    <w:rsid w:val="00806FA7"/>
  </w:style>
  <w:style w:type="paragraph" w:customStyle="1" w:styleId="Default">
    <w:name w:val="Default"/>
    <w:rsid w:val="00806FA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loktekst">
    <w:name w:val="Block Text"/>
    <w:basedOn w:val="Standaard"/>
    <w:semiHidden/>
    <w:rsid w:val="00806FA7"/>
    <w:pPr>
      <w:tabs>
        <w:tab w:val="num" w:pos="0"/>
        <w:tab w:val="left" w:pos="8931"/>
      </w:tabs>
      <w:spacing w:after="120"/>
      <w:ind w:left="284" w:right="136" w:hanging="284"/>
      <w:jc w:val="both"/>
    </w:pPr>
    <w:rPr>
      <w:rFonts w:ascii="Tahoma" w:hAnsi="Tahoma" w:cs="Tahoma"/>
      <w:sz w:val="22"/>
      <w:szCs w:val="22"/>
      <w:lang w:val="nl-BE"/>
    </w:rPr>
  </w:style>
  <w:style w:type="paragraph" w:customStyle="1" w:styleId="Normal1">
    <w:name w:val="Normal1"/>
    <w:basedOn w:val="Standaard"/>
    <w:rsid w:val="00806FA7"/>
    <w:pPr>
      <w:spacing w:before="100" w:beforeAutospacing="1" w:after="100" w:afterAutospacing="1"/>
    </w:pPr>
    <w:rPr>
      <w:lang w:val="en-US"/>
    </w:rPr>
  </w:style>
  <w:style w:type="character" w:customStyle="1" w:styleId="normalchar">
    <w:name w:val="normal__char"/>
    <w:basedOn w:val="Standaardalinea-lettertype"/>
    <w:rsid w:val="00806FA7"/>
  </w:style>
  <w:style w:type="paragraph" w:customStyle="1" w:styleId="tableau0020normal">
    <w:name w:val="tableau_0020normal"/>
    <w:basedOn w:val="Standaard"/>
    <w:rsid w:val="00806FA7"/>
    <w:pPr>
      <w:spacing w:before="100" w:beforeAutospacing="1" w:after="100" w:afterAutospacing="1"/>
    </w:pPr>
    <w:rPr>
      <w:lang w:val="en-US"/>
    </w:rPr>
  </w:style>
  <w:style w:type="character" w:customStyle="1" w:styleId="tableau0020normalchar">
    <w:name w:val="tableau_0020normal__char"/>
    <w:basedOn w:val="Standaardalinea-lettertype"/>
    <w:rsid w:val="00806FA7"/>
  </w:style>
  <w:style w:type="paragraph" w:customStyle="1" w:styleId="CarCar">
    <w:name w:val="Car Car"/>
    <w:basedOn w:val="Standaard"/>
    <w:next w:val="Standaard"/>
    <w:rsid w:val="00806FA7"/>
    <w:pPr>
      <w:spacing w:after="160" w:line="240" w:lineRule="exact"/>
    </w:pPr>
    <w:rPr>
      <w:rFonts w:ascii="Tahoma" w:hAnsi="Tahoma"/>
      <w:szCs w:val="20"/>
      <w:lang w:val="en-US"/>
    </w:rPr>
  </w:style>
  <w:style w:type="character" w:customStyle="1" w:styleId="CarCar5">
    <w:name w:val="Car Car5"/>
    <w:semiHidden/>
    <w:rsid w:val="00806FA7"/>
    <w:rPr>
      <w:lang w:val="en-GB" w:eastAsia="en-US" w:bidi="ar-SA"/>
    </w:rPr>
  </w:style>
  <w:style w:type="paragraph" w:styleId="Lijstalinea">
    <w:name w:val="List Paragraph"/>
    <w:basedOn w:val="Standaard"/>
    <w:uiPriority w:val="34"/>
    <w:qFormat/>
    <w:rsid w:val="00806FA7"/>
    <w:pPr>
      <w:ind w:left="708"/>
    </w:pPr>
  </w:style>
  <w:style w:type="paragraph" w:styleId="Ballontekst">
    <w:name w:val="Balloon Text"/>
    <w:basedOn w:val="Standaard"/>
    <w:link w:val="BallontekstChar"/>
    <w:uiPriority w:val="99"/>
    <w:semiHidden/>
    <w:unhideWhenUsed/>
    <w:rsid w:val="00806FA7"/>
    <w:rPr>
      <w:rFonts w:ascii="Tahoma" w:hAnsi="Tahoma" w:cs="Tahoma"/>
      <w:sz w:val="16"/>
      <w:szCs w:val="16"/>
    </w:rPr>
  </w:style>
  <w:style w:type="character" w:customStyle="1" w:styleId="BallontekstChar">
    <w:name w:val="Ballontekst Char"/>
    <w:basedOn w:val="Standaardalinea-lettertype"/>
    <w:link w:val="Ballontekst"/>
    <w:uiPriority w:val="99"/>
    <w:semiHidden/>
    <w:rsid w:val="00806FA7"/>
    <w:rPr>
      <w:rFonts w:ascii="Tahoma" w:eastAsia="Times New Roman" w:hAnsi="Tahoma" w:cs="Tahoma"/>
      <w:sz w:val="16"/>
      <w:szCs w:val="16"/>
    </w:rPr>
  </w:style>
  <w:style w:type="paragraph" w:styleId="Onderwerpvanopmerking">
    <w:name w:val="annotation subject"/>
    <w:basedOn w:val="Tekstopmerking"/>
    <w:next w:val="Tekstopmerking"/>
    <w:link w:val="OnderwerpvanopmerkingChar"/>
    <w:semiHidden/>
    <w:rsid w:val="00806FA7"/>
    <w:rPr>
      <w:b/>
      <w:bCs/>
    </w:rPr>
  </w:style>
  <w:style w:type="character" w:customStyle="1" w:styleId="OnderwerpvanopmerkingChar">
    <w:name w:val="Onderwerp van opmerking Char"/>
    <w:basedOn w:val="TekstopmerkingChar"/>
    <w:link w:val="Onderwerpvanopmerking"/>
    <w:semiHidden/>
    <w:rsid w:val="00806FA7"/>
    <w:rPr>
      <w:rFonts w:ascii="Times New Roman" w:eastAsia="Times New Roman" w:hAnsi="Times New Roman" w:cs="Times New Roman"/>
      <w:b/>
      <w:bCs/>
      <w:sz w:val="20"/>
      <w:szCs w:val="20"/>
    </w:rPr>
  </w:style>
  <w:style w:type="paragraph" w:styleId="Titel">
    <w:name w:val="Title"/>
    <w:basedOn w:val="Standaard"/>
    <w:next w:val="Standaard"/>
    <w:link w:val="TitelChar"/>
    <w:qFormat/>
    <w:rsid w:val="00806FA7"/>
    <w:pPr>
      <w:spacing w:after="120"/>
      <w:jc w:val="center"/>
    </w:pPr>
    <w:rPr>
      <w:rFonts w:ascii="Arial" w:hAnsi="Arial"/>
      <w:b/>
      <w:smallCaps/>
      <w:sz w:val="28"/>
      <w:szCs w:val="20"/>
      <w:lang w:val="nl-BE"/>
    </w:rPr>
  </w:style>
  <w:style w:type="character" w:customStyle="1" w:styleId="TitelChar">
    <w:name w:val="Titel Char"/>
    <w:basedOn w:val="Standaardalinea-lettertype"/>
    <w:link w:val="Titel"/>
    <w:rsid w:val="00806FA7"/>
    <w:rPr>
      <w:rFonts w:ascii="Arial" w:eastAsia="Times New Roman" w:hAnsi="Arial" w:cs="Times New Roman"/>
      <w:b/>
      <w:smallCaps/>
      <w:sz w:val="28"/>
      <w:szCs w:val="20"/>
      <w:lang w:val="nl-BE"/>
    </w:rPr>
  </w:style>
  <w:style w:type="table" w:styleId="Tabelraster">
    <w:name w:val="Table Grid"/>
    <w:basedOn w:val="Standaardtabel"/>
    <w:uiPriority w:val="59"/>
    <w:rsid w:val="00806FA7"/>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
    <w:name w:val="Standaard1"/>
    <w:basedOn w:val="Standaard"/>
    <w:rsid w:val="00BD29EC"/>
    <w:pPr>
      <w:spacing w:before="100" w:beforeAutospacing="1" w:after="100" w:afterAutospacing="1"/>
    </w:pPr>
    <w:rPr>
      <w:lang w:val="en-US"/>
    </w:rPr>
  </w:style>
  <w:style w:type="paragraph" w:customStyle="1" w:styleId="CarCar0">
    <w:name w:val="Car Car"/>
    <w:basedOn w:val="Standaard"/>
    <w:next w:val="Standaard"/>
    <w:rsid w:val="00BD29EC"/>
    <w:pPr>
      <w:spacing w:after="160" w:line="240" w:lineRule="exact"/>
    </w:pPr>
    <w:rPr>
      <w:rFonts w:ascii="Tahoma" w:hAnsi="Tahoma"/>
      <w:szCs w:val="20"/>
      <w:lang w:val="en-US"/>
    </w:rPr>
  </w:style>
  <w:style w:type="character" w:customStyle="1" w:styleId="CarCar50">
    <w:name w:val="Car Car5"/>
    <w:semiHidden/>
    <w:rsid w:val="00BD29EC"/>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4CF50-19A6-4268-BC80-35177D051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17451</Words>
  <Characters>95985</Characters>
  <Application>Microsoft Office Word</Application>
  <DocSecurity>0</DocSecurity>
  <Lines>799</Lines>
  <Paragraphs>226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Federal Justice Belgium</Company>
  <LinksUpToDate>false</LinksUpToDate>
  <CharactersWithSpaces>113210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Stefano Florian</dc:creator>
  <cp:keywords/>
  <dc:description/>
  <cp:lastModifiedBy>Pinchart Deborah</cp:lastModifiedBy>
  <cp:revision>7</cp:revision>
  <dcterms:created xsi:type="dcterms:W3CDTF">2022-11-18T13:20:00Z</dcterms:created>
  <dcterms:modified xsi:type="dcterms:W3CDTF">2022-11-29T10:12:00Z</dcterms:modified>
</cp:coreProperties>
</file>