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1264D0" w:rsidRPr="0052247F" w14:paraId="5382241B" w14:textId="77777777">
        <w:trPr>
          <w:trHeight w:val="1429"/>
        </w:trPr>
        <w:tc>
          <w:tcPr>
            <w:tcW w:w="4680" w:type="dxa"/>
            <w:tcMar>
              <w:top w:w="57" w:type="dxa"/>
              <w:left w:w="0" w:type="dxa"/>
            </w:tcMar>
          </w:tcPr>
          <w:p w14:paraId="53822418" w14:textId="6EF54A2A" w:rsidR="001264D0" w:rsidRPr="00857E84" w:rsidRDefault="001264D0" w:rsidP="001264D0">
            <w:pPr>
              <w:pStyle w:val="StyleHeading1After0ptLinespacingExactly23pt"/>
              <w:spacing w:line="240" w:lineRule="auto"/>
              <w:jc w:val="both"/>
              <w:rPr>
                <w:rFonts w:cs="Arial"/>
                <w:color w:val="000000" w:themeColor="text1"/>
                <w:sz w:val="36"/>
                <w:lang w:val="fr-FR"/>
              </w:rPr>
            </w:pPr>
            <w:bookmarkStart w:id="0" w:name="_GoBack"/>
            <w:bookmarkEnd w:id="0"/>
            <w:r w:rsidRPr="00857E84">
              <w:rPr>
                <w:rFonts w:cs="Arial"/>
                <w:color w:val="000000" w:themeColor="text1"/>
                <w:sz w:val="36"/>
                <w:lang w:val="fr-FR"/>
              </w:rPr>
              <w:t>Collège du Ministère Public</w:t>
            </w:r>
          </w:p>
          <w:p w14:paraId="53822419" w14:textId="77777777" w:rsidR="001264D0" w:rsidRPr="00857E84" w:rsidRDefault="001264D0" w:rsidP="001264D0">
            <w:pPr>
              <w:pStyle w:val="StyleHeading1After0ptLinespacingExactly23pt"/>
              <w:spacing w:line="240" w:lineRule="auto"/>
              <w:jc w:val="both"/>
              <w:rPr>
                <w:rFonts w:cs="Arial"/>
                <w:color w:val="000000" w:themeColor="text1"/>
                <w:sz w:val="36"/>
                <w:lang w:val="fr-FR"/>
              </w:rPr>
            </w:pPr>
          </w:p>
        </w:tc>
        <w:tc>
          <w:tcPr>
            <w:tcW w:w="4680" w:type="dxa"/>
            <w:tcMar>
              <w:top w:w="57" w:type="dxa"/>
              <w:left w:w="0" w:type="dxa"/>
            </w:tcMar>
          </w:tcPr>
          <w:p w14:paraId="5382241A" w14:textId="77777777" w:rsidR="001264D0" w:rsidRPr="00857E84" w:rsidRDefault="001264D0" w:rsidP="001264D0">
            <w:pPr>
              <w:pStyle w:val="StyleHeading1After0ptLinespacingExactly23pt"/>
              <w:spacing w:line="240" w:lineRule="auto"/>
              <w:ind w:left="284"/>
              <w:jc w:val="both"/>
              <w:rPr>
                <w:rFonts w:cs="Arial"/>
                <w:color w:val="000000" w:themeColor="text1"/>
                <w:lang w:val="nl-BE"/>
              </w:rPr>
            </w:pPr>
            <w:r w:rsidRPr="00857E84">
              <w:rPr>
                <w:rFonts w:cs="Arial"/>
                <w:color w:val="000000" w:themeColor="text1"/>
                <w:sz w:val="36"/>
                <w:lang w:val="nl-BE"/>
              </w:rPr>
              <w:t>College van het Openbaar Ministerie</w:t>
            </w:r>
          </w:p>
        </w:tc>
      </w:tr>
      <w:tr w:rsidR="00217E49" w:rsidRPr="00857E84" w14:paraId="53822421" w14:textId="77777777">
        <w:tc>
          <w:tcPr>
            <w:tcW w:w="4680" w:type="dxa"/>
            <w:tcMar>
              <w:top w:w="57" w:type="dxa"/>
              <w:left w:w="0" w:type="dxa"/>
            </w:tcMar>
          </w:tcPr>
          <w:p w14:paraId="5382241C" w14:textId="4C921ADD" w:rsidR="00217E49" w:rsidRPr="00857E84" w:rsidRDefault="00217E4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Bruxelles, le</w:t>
            </w:r>
            <w:r w:rsidR="00176B7C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0</w:t>
            </w:r>
            <w:r w:rsidR="00425E7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9</w:t>
            </w:r>
            <w:r w:rsidR="007D2DDC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avril</w:t>
            </w:r>
            <w:r w:rsidR="003A4964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2020</w:t>
            </w:r>
          </w:p>
          <w:p w14:paraId="5382241D" w14:textId="77777777" w:rsidR="00217E49" w:rsidRPr="00857E84" w:rsidRDefault="00217E49">
            <w:pPr>
              <w:pStyle w:val="Heading6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  <w:u w:val="single"/>
              </w:rPr>
            </w:pPr>
          </w:p>
        </w:tc>
        <w:tc>
          <w:tcPr>
            <w:tcW w:w="4680" w:type="dxa"/>
            <w:tcMar>
              <w:top w:w="57" w:type="dxa"/>
              <w:left w:w="0" w:type="dxa"/>
            </w:tcMar>
          </w:tcPr>
          <w:p w14:paraId="5382241E" w14:textId="3AF56F76" w:rsidR="00217E49" w:rsidRPr="00857E84" w:rsidRDefault="00217E49">
            <w:pPr>
              <w:ind w:left="284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</w:pPr>
            <w:r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Brussel,</w:t>
            </w:r>
            <w:r w:rsidR="00C64E0E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0</w:t>
            </w:r>
            <w:r w:rsidR="00425E7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9</w:t>
            </w:r>
            <w:r w:rsidR="007D2DDC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94A15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april</w:t>
            </w:r>
            <w:proofErr w:type="spellEnd"/>
            <w:r w:rsidR="003A4964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20</w:t>
            </w:r>
            <w:r w:rsidR="003A4964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20</w:t>
            </w:r>
          </w:p>
          <w:p w14:paraId="5382241F" w14:textId="77777777" w:rsidR="00217E49" w:rsidRPr="00857E84" w:rsidRDefault="00217E49">
            <w:pPr>
              <w:ind w:left="284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  <w:lang w:val="fr-FR"/>
              </w:rPr>
            </w:pPr>
          </w:p>
          <w:p w14:paraId="53822420" w14:textId="77777777" w:rsidR="00217E49" w:rsidRPr="00857E84" w:rsidRDefault="00217E49">
            <w:pPr>
              <w:ind w:left="284"/>
              <w:rPr>
                <w:rFonts w:ascii="Arial" w:hAnsi="Arial" w:cs="Arial"/>
                <w:b/>
                <w:bCs/>
                <w:color w:val="000000" w:themeColor="text1"/>
                <w:sz w:val="22"/>
                <w:lang w:val="fr-FR"/>
              </w:rPr>
            </w:pPr>
          </w:p>
        </w:tc>
      </w:tr>
      <w:tr w:rsidR="00217E49" w:rsidRPr="0052247F" w14:paraId="53822425" w14:textId="77777777">
        <w:tc>
          <w:tcPr>
            <w:tcW w:w="4680" w:type="dxa"/>
            <w:tcMar>
              <w:top w:w="57" w:type="dxa"/>
              <w:left w:w="0" w:type="dxa"/>
            </w:tcMar>
          </w:tcPr>
          <w:p w14:paraId="53822422" w14:textId="4FFDC673" w:rsidR="00217E49" w:rsidRPr="00857E84" w:rsidRDefault="00217E49" w:rsidP="00794A15">
            <w:pPr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</w:pPr>
            <w:r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 xml:space="preserve">circulaire n° </w:t>
            </w:r>
            <w:r w:rsidR="001264D0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0</w:t>
            </w:r>
            <w:r w:rsidR="007D2DDC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2</w:t>
            </w:r>
            <w:r w:rsidR="006478CB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/20</w:t>
            </w:r>
            <w:r w:rsidR="003A4964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20</w:t>
            </w:r>
            <w:r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="001264D0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DU COLLÈGE DU MINISTERE PUBLIC</w:t>
            </w:r>
            <w:r w:rsidR="009756C1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 xml:space="preserve"> – Addendum </w:t>
            </w:r>
            <w:r w:rsidR="00794A15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fr-FR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top w:w="57" w:type="dxa"/>
              <w:left w:w="0" w:type="dxa"/>
            </w:tcMar>
          </w:tcPr>
          <w:p w14:paraId="53822423" w14:textId="52C371DC" w:rsidR="00217E49" w:rsidRPr="00857E84" w:rsidRDefault="00217E49">
            <w:pPr>
              <w:ind w:left="284"/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</w:pPr>
            <w:r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 xml:space="preserve">omzendbrief nr. </w:t>
            </w:r>
            <w:r w:rsidR="001264D0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>0</w:t>
            </w:r>
            <w:r w:rsidR="007D2DDC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>2</w:t>
            </w:r>
            <w:r w:rsidR="003A4964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>/2020</w:t>
            </w:r>
            <w:r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 xml:space="preserve"> </w:t>
            </w:r>
            <w:r w:rsidR="001264D0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>VAN HET COLLEGE VAN HET OPENBAAR MINISTERIE</w:t>
            </w:r>
            <w:r w:rsidR="00F5211B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 xml:space="preserve"> – Addendum </w:t>
            </w:r>
            <w:r w:rsidR="00794A15" w:rsidRPr="00857E84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  <w:lang w:val="nl-BE"/>
              </w:rPr>
              <w:t>2</w:t>
            </w:r>
          </w:p>
          <w:p w14:paraId="53822424" w14:textId="77777777" w:rsidR="001264D0" w:rsidRPr="00857E84" w:rsidRDefault="001264D0">
            <w:pPr>
              <w:ind w:left="284"/>
              <w:jc w:val="both"/>
              <w:rPr>
                <w:rFonts w:ascii="Arial" w:hAnsi="Arial" w:cs="Arial"/>
                <w:b/>
                <w:bCs/>
                <w:color w:val="000000" w:themeColor="text1"/>
                <w:lang w:val="nl-BE"/>
              </w:rPr>
            </w:pPr>
          </w:p>
        </w:tc>
      </w:tr>
      <w:tr w:rsidR="00507833" w:rsidRPr="00857E84" w14:paraId="53822446" w14:textId="77777777">
        <w:trPr>
          <w:trHeight w:val="1784"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</w:tcMar>
          </w:tcPr>
          <w:p w14:paraId="53822426" w14:textId="77777777" w:rsidR="00507833" w:rsidRPr="00857E84" w:rsidRDefault="00507833" w:rsidP="00735FB4">
            <w:pPr>
              <w:rPr>
                <w:rFonts w:ascii="Arial" w:hAnsi="Arial" w:cs="Arial"/>
                <w:color w:val="000000" w:themeColor="text1"/>
                <w:sz w:val="22"/>
                <w:lang w:val="nl-BE"/>
              </w:rPr>
            </w:pPr>
          </w:p>
          <w:p w14:paraId="53822427" w14:textId="77777777" w:rsidR="00507833" w:rsidRPr="00857E84" w:rsidRDefault="00507833" w:rsidP="00735FB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  <w:t>Monsieur le Procureur général,</w:t>
            </w:r>
          </w:p>
          <w:p w14:paraId="53822428" w14:textId="77777777" w:rsidR="00507833" w:rsidRPr="00857E84" w:rsidRDefault="00507833" w:rsidP="00735FB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  <w:t>Monsieur le Procureur fédéral,</w:t>
            </w:r>
          </w:p>
          <w:p w14:paraId="53822429" w14:textId="77777777" w:rsidR="00507833" w:rsidRPr="00857E84" w:rsidRDefault="00507833" w:rsidP="00735FB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  <w:t>Madame/Monsieur le Procureur du Roi,</w:t>
            </w:r>
          </w:p>
          <w:p w14:paraId="5382242A" w14:textId="77777777" w:rsidR="00507833" w:rsidRPr="00857E84" w:rsidRDefault="00507833" w:rsidP="00735FB4">
            <w:pPr>
              <w:pStyle w:val="BodyTextIndent"/>
              <w:ind w:left="0"/>
              <w:rPr>
                <w:color w:val="000000" w:themeColor="text1"/>
                <w:lang w:val="fr-BE"/>
              </w:rPr>
            </w:pPr>
          </w:p>
          <w:p w14:paraId="5382242B" w14:textId="77777777" w:rsidR="00507833" w:rsidRPr="00857E84" w:rsidRDefault="00507833" w:rsidP="00735FB4">
            <w:pPr>
              <w:pStyle w:val="BodyTextIndent"/>
              <w:ind w:left="0"/>
              <w:rPr>
                <w:color w:val="000000" w:themeColor="text1"/>
                <w:lang w:val="fr-BE"/>
              </w:rPr>
            </w:pPr>
            <w:r w:rsidRPr="00857E84">
              <w:rPr>
                <w:color w:val="000000" w:themeColor="text1"/>
                <w:lang w:val="fr-BE"/>
              </w:rPr>
              <w:t>Madame/Monsieur l’Auditeur du travail,</w:t>
            </w:r>
          </w:p>
          <w:p w14:paraId="5382242C" w14:textId="77777777" w:rsidR="00507833" w:rsidRPr="00857E84" w:rsidRDefault="00507833" w:rsidP="00735FB4">
            <w:pPr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2D" w14:textId="77777777" w:rsidR="006478CB" w:rsidRPr="00857E84" w:rsidRDefault="006478CB" w:rsidP="00735FB4">
            <w:pPr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2E" w14:textId="77777777" w:rsidR="006478CB" w:rsidRPr="00857E84" w:rsidRDefault="006478CB" w:rsidP="006478CB">
            <w:pPr>
              <w:rPr>
                <w:rFonts w:ascii="Arial" w:hAnsi="Arial" w:cs="Arial"/>
                <w:color w:val="000000" w:themeColor="text1"/>
                <w:sz w:val="22"/>
                <w:szCs w:val="20"/>
                <w:lang w:val="fr-BE"/>
              </w:rPr>
            </w:pPr>
          </w:p>
          <w:p w14:paraId="5382242F" w14:textId="77777777" w:rsidR="006478CB" w:rsidRPr="00857E84" w:rsidRDefault="006478CB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0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1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2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3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4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5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6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7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8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9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A" w14:textId="77777777" w:rsidR="000E3EC1" w:rsidRPr="00857E84" w:rsidRDefault="000E3EC1" w:rsidP="0016534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B" w14:textId="77777777" w:rsidR="000E3EC1" w:rsidRPr="00857E84" w:rsidRDefault="000E3EC1" w:rsidP="00F27CCB">
            <w:pPr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0" w:type="dxa"/>
            </w:tcMar>
          </w:tcPr>
          <w:p w14:paraId="5382243C" w14:textId="77777777" w:rsidR="00507833" w:rsidRPr="00857E84" w:rsidRDefault="00507833" w:rsidP="00735FB4">
            <w:pPr>
              <w:ind w:left="284"/>
              <w:rPr>
                <w:rFonts w:ascii="Arial" w:hAnsi="Arial" w:cs="Arial"/>
                <w:color w:val="000000" w:themeColor="text1"/>
                <w:sz w:val="22"/>
                <w:lang w:val="fr-BE"/>
              </w:rPr>
            </w:pPr>
          </w:p>
          <w:p w14:paraId="5382243D" w14:textId="77777777" w:rsidR="00507833" w:rsidRPr="00857E84" w:rsidRDefault="00507833" w:rsidP="00735FB4">
            <w:pPr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Mijnheer de Procureur-generaal,</w:t>
            </w:r>
          </w:p>
          <w:p w14:paraId="5382243E" w14:textId="77777777" w:rsidR="00507833" w:rsidRPr="00857E84" w:rsidRDefault="00507833" w:rsidP="00735FB4">
            <w:pPr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Mijnheer de Federale Procureur,</w:t>
            </w:r>
          </w:p>
          <w:p w14:paraId="5382243F" w14:textId="77777777" w:rsidR="00507833" w:rsidRPr="00857E84" w:rsidRDefault="00507833" w:rsidP="00735FB4">
            <w:pPr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>Mevrouw/Mijnheer de Procureur des Konings,</w:t>
            </w:r>
          </w:p>
          <w:p w14:paraId="53822440" w14:textId="77777777" w:rsidR="00507833" w:rsidRPr="00857E84" w:rsidRDefault="00507833" w:rsidP="00735FB4">
            <w:pPr>
              <w:ind w:left="284"/>
              <w:rPr>
                <w:rFonts w:ascii="Arial" w:hAnsi="Arial" w:cs="Arial"/>
                <w:color w:val="000000" w:themeColor="text1"/>
                <w:sz w:val="22"/>
                <w:lang w:val="nl-BE"/>
              </w:rPr>
            </w:pPr>
            <w:r w:rsidRPr="00857E84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t xml:space="preserve">Mevrouw/Mijnheer </w:t>
            </w:r>
            <w:r w:rsidRPr="00857E84">
              <w:rPr>
                <w:rFonts w:ascii="Arial" w:hAnsi="Arial" w:cs="Arial"/>
                <w:color w:val="000000" w:themeColor="text1"/>
                <w:sz w:val="22"/>
                <w:lang w:val="nl-BE"/>
              </w:rPr>
              <w:t>de Arbeidsauditeur,</w:t>
            </w:r>
          </w:p>
          <w:p w14:paraId="53822441" w14:textId="77777777" w:rsidR="00507833" w:rsidRPr="00857E84" w:rsidRDefault="00507833" w:rsidP="00735FB4">
            <w:pPr>
              <w:ind w:left="284"/>
              <w:rPr>
                <w:rFonts w:ascii="Arial" w:hAnsi="Arial" w:cs="Arial"/>
                <w:color w:val="000000" w:themeColor="text1"/>
                <w:sz w:val="22"/>
                <w:lang w:val="nl-BE"/>
              </w:rPr>
            </w:pPr>
          </w:p>
          <w:p w14:paraId="53822442" w14:textId="77777777" w:rsidR="006478CB" w:rsidRPr="00857E84" w:rsidRDefault="006478CB" w:rsidP="00735FB4">
            <w:pPr>
              <w:ind w:left="284"/>
              <w:rPr>
                <w:rFonts w:ascii="Arial" w:hAnsi="Arial" w:cs="Arial"/>
                <w:color w:val="000000" w:themeColor="text1"/>
                <w:sz w:val="22"/>
                <w:lang w:val="nl-BE"/>
              </w:rPr>
            </w:pPr>
          </w:p>
          <w:p w14:paraId="53822443" w14:textId="77777777" w:rsidR="006478CB" w:rsidRPr="00857E84" w:rsidRDefault="006478CB" w:rsidP="00735FB4">
            <w:pPr>
              <w:ind w:left="284"/>
              <w:rPr>
                <w:rFonts w:ascii="Arial" w:hAnsi="Arial" w:cs="Arial"/>
                <w:color w:val="000000" w:themeColor="text1"/>
                <w:sz w:val="22"/>
                <w:lang w:val="nl-BE"/>
              </w:rPr>
            </w:pPr>
          </w:p>
          <w:p w14:paraId="53822444" w14:textId="77777777" w:rsidR="006478CB" w:rsidRPr="00857E84" w:rsidRDefault="006478CB" w:rsidP="006478CB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fr-BE"/>
              </w:rPr>
            </w:pPr>
          </w:p>
          <w:p w14:paraId="53822445" w14:textId="77777777" w:rsidR="00507833" w:rsidRPr="00857E84" w:rsidRDefault="00507833" w:rsidP="00F27CCB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sz w:val="22"/>
                <w:u w:val="single"/>
                <w:lang w:val="nl-BE"/>
              </w:rPr>
            </w:pPr>
          </w:p>
        </w:tc>
      </w:tr>
      <w:tr w:rsidR="00F27CCB" w:rsidRPr="00857E84" w14:paraId="5382244A" w14:textId="77777777">
        <w:tc>
          <w:tcPr>
            <w:tcW w:w="4680" w:type="dxa"/>
            <w:tcBorders>
              <w:right w:val="single" w:sz="4" w:space="0" w:color="auto"/>
            </w:tcBorders>
            <w:tcMar>
              <w:top w:w="57" w:type="dxa"/>
              <w:left w:w="0" w:type="dxa"/>
            </w:tcMar>
          </w:tcPr>
          <w:p w14:paraId="5C6F0179" w14:textId="77777777" w:rsidR="00F5211B" w:rsidRPr="00857E84" w:rsidRDefault="00F27CCB" w:rsidP="00F5211B">
            <w:pPr>
              <w:pStyle w:val="BodyTextIndent3"/>
              <w:ind w:left="0"/>
              <w:rPr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857E84">
              <w:rPr>
                <w:bCs w:val="0"/>
                <w:color w:val="000000" w:themeColor="text1"/>
                <w:u w:val="single"/>
                <w:lang w:val="fr-FR"/>
              </w:rPr>
              <w:t>OBJET</w:t>
            </w:r>
            <w:r w:rsidRPr="00857E84">
              <w:rPr>
                <w:bCs w:val="0"/>
                <w:color w:val="000000" w:themeColor="text1"/>
                <w:lang w:val="fr-FR"/>
              </w:rPr>
              <w:t> :</w:t>
            </w:r>
            <w:r w:rsidRPr="00857E84">
              <w:rPr>
                <w:b w:val="0"/>
                <w:bCs w:val="0"/>
                <w:color w:val="000000" w:themeColor="text1"/>
                <w:lang w:val="fr-FR"/>
              </w:rPr>
              <w:t xml:space="preserve"> </w:t>
            </w:r>
            <w:r w:rsidR="0058509A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Directives contraignantes du Collège du Ministère Public dans le cadre de la problématique du coronavirus</w:t>
            </w:r>
            <w:r w:rsidR="00AF046C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 xml:space="preserve">. </w:t>
            </w:r>
          </w:p>
          <w:p w14:paraId="53822447" w14:textId="747ED969" w:rsidR="00F27CCB" w:rsidRPr="00857E84" w:rsidRDefault="00F5211B" w:rsidP="00425E75">
            <w:pPr>
              <w:pStyle w:val="BodyTextIndent3"/>
              <w:ind w:left="0"/>
              <w:rPr>
                <w:caps/>
                <w:color w:val="000000" w:themeColor="text1"/>
                <w:lang w:val="fr-FR"/>
              </w:rPr>
            </w:pPr>
            <w:r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ADDENDUM</w:t>
            </w:r>
            <w:r w:rsidR="009756C1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94A15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2</w:t>
            </w:r>
            <w:r w:rsidR="00AF046C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 xml:space="preserve"> du </w:t>
            </w:r>
            <w:r w:rsidR="00794A15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0</w:t>
            </w:r>
            <w:r w:rsidR="00425E75">
              <w:rPr>
                <w:bCs w:val="0"/>
                <w:color w:val="000000" w:themeColor="text1"/>
                <w:sz w:val="24"/>
                <w:szCs w:val="24"/>
                <w:lang w:val="fr-FR"/>
              </w:rPr>
              <w:t>9</w:t>
            </w:r>
            <w:r w:rsidR="00AF046C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.0</w:t>
            </w:r>
            <w:r w:rsidR="00794A15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4</w:t>
            </w:r>
            <w:r w:rsidR="00AF046C" w:rsidRPr="00857E84">
              <w:rPr>
                <w:bCs w:val="0"/>
                <w:color w:val="000000" w:themeColor="text1"/>
                <w:sz w:val="24"/>
                <w:szCs w:val="24"/>
                <w:lang w:val="fr-FR"/>
              </w:rPr>
              <w:t>.2020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tcMar>
              <w:top w:w="57" w:type="dxa"/>
              <w:left w:w="0" w:type="dxa"/>
            </w:tcMar>
          </w:tcPr>
          <w:p w14:paraId="5ADA43DB" w14:textId="77777777" w:rsidR="00F5211B" w:rsidRPr="00857E84" w:rsidRDefault="00F27CCB" w:rsidP="007D2DDC">
            <w:pPr>
              <w:ind w:left="282"/>
              <w:jc w:val="both"/>
              <w:rPr>
                <w:rFonts w:ascii="Arial" w:hAnsi="Arial" w:cs="Arial"/>
                <w:b/>
                <w:color w:val="000000" w:themeColor="text1"/>
                <w:lang w:val="nl-BE"/>
              </w:rPr>
            </w:pPr>
            <w:r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nl-BE"/>
              </w:rPr>
              <w:t>BETREFT</w:t>
            </w:r>
            <w:r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BE"/>
              </w:rPr>
              <w:t xml:space="preserve">: </w:t>
            </w:r>
            <w:r w:rsidR="007D2DDC" w:rsidRPr="00857E84">
              <w:rPr>
                <w:rFonts w:ascii="Arial" w:hAnsi="Arial" w:cs="Arial"/>
                <w:b/>
                <w:color w:val="000000" w:themeColor="text1"/>
                <w:lang w:val="nl-BE"/>
              </w:rPr>
              <w:t>Dwingende richtlijnen van het College van het Openbaar Ministerie</w:t>
            </w:r>
            <w:r w:rsidR="007D2DDC" w:rsidRPr="00857E8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BE"/>
              </w:rPr>
              <w:t xml:space="preserve"> </w:t>
            </w:r>
            <w:r w:rsidR="007D2DDC" w:rsidRPr="00857E84">
              <w:rPr>
                <w:rFonts w:ascii="Arial" w:hAnsi="Arial" w:cs="Arial"/>
                <w:b/>
                <w:color w:val="000000" w:themeColor="text1"/>
                <w:lang w:val="nl-BE"/>
              </w:rPr>
              <w:t>in het kader van de problematiek van het coronavirus</w:t>
            </w:r>
            <w:r w:rsidR="00F5211B" w:rsidRPr="00857E84">
              <w:rPr>
                <w:rFonts w:ascii="Arial" w:hAnsi="Arial" w:cs="Arial"/>
                <w:b/>
                <w:color w:val="000000" w:themeColor="text1"/>
                <w:lang w:val="nl-BE"/>
              </w:rPr>
              <w:t>.</w:t>
            </w:r>
          </w:p>
          <w:p w14:paraId="53822448" w14:textId="2D3C36AC" w:rsidR="007D2DDC" w:rsidRPr="00857E84" w:rsidRDefault="00F5211B" w:rsidP="007D2DDC">
            <w:pPr>
              <w:ind w:left="282"/>
              <w:jc w:val="both"/>
              <w:rPr>
                <w:rFonts w:ascii="Arial" w:hAnsi="Arial" w:cs="Arial"/>
                <w:b/>
                <w:color w:val="000000" w:themeColor="text1"/>
                <w:lang w:val="fr-FR"/>
              </w:rPr>
            </w:pPr>
            <w:r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ADDENDUM 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>2</w:t>
            </w:r>
            <w:r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 van 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>0</w:t>
            </w:r>
            <w:r w:rsidR="00425E75">
              <w:rPr>
                <w:rFonts w:ascii="Arial" w:hAnsi="Arial" w:cs="Arial"/>
                <w:b/>
                <w:color w:val="000000" w:themeColor="text1"/>
                <w:lang w:val="fr-FR"/>
              </w:rPr>
              <w:t>9</w:t>
            </w:r>
            <w:r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>.0</w:t>
            </w:r>
            <w:r w:rsidR="00794A15"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>4</w:t>
            </w:r>
            <w:r w:rsidRPr="00857E84">
              <w:rPr>
                <w:rFonts w:ascii="Arial" w:hAnsi="Arial" w:cs="Arial"/>
                <w:b/>
                <w:color w:val="000000" w:themeColor="text1"/>
                <w:lang w:val="fr-FR"/>
              </w:rPr>
              <w:t>.2020</w:t>
            </w:r>
          </w:p>
          <w:p w14:paraId="53822449" w14:textId="77777777" w:rsidR="00AE0158" w:rsidRPr="00857E84" w:rsidRDefault="00AE0158" w:rsidP="007D2DDC">
            <w:pPr>
              <w:ind w:left="284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</w:tbl>
    <w:p w14:paraId="5382244B" w14:textId="77777777" w:rsidR="001264D0" w:rsidRPr="00857E84" w:rsidRDefault="001264D0">
      <w:pPr>
        <w:rPr>
          <w:color w:val="000000" w:themeColor="text1"/>
          <w:lang w:val="fr-FR"/>
        </w:rPr>
      </w:pPr>
      <w:r w:rsidRPr="00857E84">
        <w:rPr>
          <w:b/>
          <w:bCs/>
          <w:color w:val="000000" w:themeColor="text1"/>
          <w:lang w:val="fr-FR"/>
        </w:rPr>
        <w:br w:type="page"/>
      </w:r>
    </w:p>
    <w:tbl>
      <w:tblPr>
        <w:tblW w:w="9365" w:type="dxa"/>
        <w:tblLayout w:type="fixed"/>
        <w:tblLook w:val="01E0" w:firstRow="1" w:lastRow="1" w:firstColumn="1" w:lastColumn="1" w:noHBand="0" w:noVBand="0"/>
      </w:tblPr>
      <w:tblGrid>
        <w:gridCol w:w="4680"/>
        <w:gridCol w:w="10"/>
        <w:gridCol w:w="74"/>
        <w:gridCol w:w="4601"/>
      </w:tblGrid>
      <w:tr w:rsidR="00507833" w:rsidRPr="00857E84" w14:paraId="53822610" w14:textId="77777777" w:rsidTr="0090281D">
        <w:tc>
          <w:tcPr>
            <w:tcW w:w="4680" w:type="dxa"/>
            <w:tcBorders>
              <w:right w:val="single" w:sz="4" w:space="0" w:color="auto"/>
            </w:tcBorders>
            <w:tcMar>
              <w:top w:w="57" w:type="dxa"/>
              <w:left w:w="0" w:type="dxa"/>
            </w:tcMar>
          </w:tcPr>
          <w:p w14:paraId="5382244C" w14:textId="605D0962" w:rsidR="00D20DBC" w:rsidRPr="001910FF" w:rsidRDefault="00D20DBC" w:rsidP="00025D09">
            <w:pPr>
              <w:pStyle w:val="Heading3"/>
              <w:rPr>
                <w:color w:val="auto"/>
              </w:rPr>
            </w:pPr>
            <w:r w:rsidRPr="001910FF">
              <w:rPr>
                <w:color w:val="auto"/>
              </w:rPr>
              <w:lastRenderedPageBreak/>
              <w:t xml:space="preserve">1. </w:t>
            </w:r>
            <w:r w:rsidR="007D2DDC" w:rsidRPr="001910FF">
              <w:rPr>
                <w:color w:val="auto"/>
              </w:rPr>
              <w:t xml:space="preserve">Introduction </w:t>
            </w:r>
          </w:p>
          <w:p w14:paraId="7852BD52" w14:textId="4CACC7D5" w:rsidR="00857E84" w:rsidRPr="001910FF" w:rsidRDefault="008D45F6" w:rsidP="00903D1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>Arrêté ministériel du 23 mars 2020 portant des mesures d'urgence pour limiter la propagation du coronavirus COVID-19, tel que modifié par les  arrêtés ministériels du 24 mars 2020 et du 3 avril 2020.</w:t>
            </w:r>
          </w:p>
          <w:p w14:paraId="72B8F5ED" w14:textId="77777777" w:rsidR="003E7716" w:rsidRPr="001910FF" w:rsidRDefault="003E7716" w:rsidP="003E77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9E0F447" w14:textId="7C1D4108" w:rsidR="00D159D7" w:rsidRPr="001910FF" w:rsidRDefault="0058509A" w:rsidP="003E7716">
            <w:pPr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Il vous est demandé </w:t>
            </w:r>
            <w:r w:rsidR="00960413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à nouveau </w:t>
            </w: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de respecter scrupuleusement ces directives. </w:t>
            </w:r>
          </w:p>
          <w:p w14:paraId="53822453" w14:textId="77777777" w:rsidR="00713275" w:rsidRPr="001910FF" w:rsidRDefault="00713275" w:rsidP="00B92A3D">
            <w:pPr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  <w:p w14:paraId="53822454" w14:textId="628A5072" w:rsidR="00D20DBC" w:rsidRDefault="007A5753" w:rsidP="003E7716">
            <w:pPr>
              <w:pStyle w:val="Heading3"/>
              <w:spacing w:before="0" w:after="0"/>
              <w:rPr>
                <w:color w:val="auto"/>
              </w:rPr>
            </w:pPr>
            <w:r w:rsidRPr="001910FF">
              <w:rPr>
                <w:color w:val="auto"/>
                <w:u w:val="none"/>
              </w:rPr>
              <w:t>2</w:t>
            </w:r>
            <w:r w:rsidR="00D20DBC" w:rsidRPr="001910FF">
              <w:rPr>
                <w:color w:val="auto"/>
                <w:u w:val="none"/>
              </w:rPr>
              <w:t xml:space="preserve">. </w:t>
            </w:r>
            <w:r w:rsidR="00D20DBC" w:rsidRPr="001910FF">
              <w:rPr>
                <w:color w:val="auto"/>
              </w:rPr>
              <w:t>Directives</w:t>
            </w:r>
            <w:r w:rsidR="003E7716" w:rsidRPr="001910FF">
              <w:rPr>
                <w:color w:val="auto"/>
              </w:rPr>
              <w:t> :</w:t>
            </w:r>
          </w:p>
          <w:p w14:paraId="714BB609" w14:textId="77777777" w:rsidR="0052247F" w:rsidRPr="000E5F2B" w:rsidRDefault="0052247F" w:rsidP="000E5F2B"/>
          <w:p w14:paraId="6CAA56DF" w14:textId="02FC18E6" w:rsidR="00425E75" w:rsidRDefault="00425E75" w:rsidP="000E5F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Les directive</w:t>
            </w:r>
            <w:r w:rsidR="00B13739"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s de politique criminelle sont </w:t>
            </w: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définies dans la COL 06/2020</w:t>
            </w:r>
            <w:r w:rsidR="00C22821">
              <w:rPr>
                <w:rFonts w:ascii="Arial" w:hAnsi="Arial" w:cs="Arial"/>
                <w:sz w:val="22"/>
                <w:szCs w:val="22"/>
                <w:lang w:val="fr-FR"/>
              </w:rPr>
              <w:t>, version du 7 avril 2020,</w:t>
            </w: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>relatives à la mise en œuvre judiciaire de l’Arrêté ministériel du 23 mars 2020 portant des mesures d'urgence pour limiter la propagation du coronavirus COVID-19, tel que modifié par les  arrêtés ministériels du 24 mars 2020 et du 3 avril 2020</w:t>
            </w:r>
            <w:r w:rsidR="0052247F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et </w:t>
            </w:r>
            <w:r w:rsidR="0052247F" w:rsidRPr="0052247F">
              <w:rPr>
                <w:rFonts w:ascii="Arial" w:hAnsi="Arial" w:cs="Arial"/>
                <w:bCs/>
                <w:sz w:val="22"/>
                <w:szCs w:val="22"/>
                <w:lang w:val="fr-FR"/>
              </w:rPr>
              <w:t>relatives à l’application de l’ arrêté royal du 6 avril 2020 portant sur le non-respect des mesures d'urgence pour limiter la propagation du coronavirus COVID-19 par la mise en place de sanctions administratives communales.</w:t>
            </w:r>
          </w:p>
          <w:p w14:paraId="41585065" w14:textId="77777777" w:rsidR="0052247F" w:rsidRDefault="0052247F" w:rsidP="000E5F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7411125F" w14:textId="77777777" w:rsidR="0052247F" w:rsidRPr="001910FF" w:rsidRDefault="0052247F" w:rsidP="000E5F2B">
            <w:pPr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  <w:p w14:paraId="05FFCE22" w14:textId="735B41C0" w:rsidR="00903D1D" w:rsidRPr="001910FF" w:rsidRDefault="00903D1D" w:rsidP="0052247F">
            <w:pPr>
              <w:pStyle w:val="Heading4"/>
              <w:spacing w:line="252" w:lineRule="auto"/>
              <w:jc w:val="both"/>
              <w:rPr>
                <w:color w:val="auto"/>
              </w:rPr>
            </w:pPr>
          </w:p>
          <w:p w14:paraId="411A7D0E" w14:textId="4D20540A" w:rsidR="00EA4689" w:rsidRPr="001910FF" w:rsidRDefault="00871D46" w:rsidP="000E5F2B">
            <w:pPr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L’</w:t>
            </w:r>
            <w:r w:rsidR="00F609E9" w:rsidRPr="001910FF">
              <w:rPr>
                <w:rFonts w:ascii="Arial" w:hAnsi="Arial" w:cs="Arial"/>
                <w:sz w:val="22"/>
                <w:szCs w:val="22"/>
                <w:lang w:val="fr-FR"/>
              </w:rPr>
              <w:t>article 9 de l’</w:t>
            </w: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arrêté </w:t>
            </w:r>
            <w:r w:rsidR="008D45F6"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ministériel du </w:t>
            </w:r>
            <w:r w:rsidR="008D45F6"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3 avril 2020 </w:t>
            </w:r>
            <w:r w:rsidR="00F609E9"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>dispose</w:t>
            </w:r>
            <w:r w:rsidR="00183313"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F609E9" w:rsidRPr="001910FF">
              <w:rPr>
                <w:rFonts w:ascii="Arial" w:hAnsi="Arial" w:cs="Arial"/>
                <w:bCs/>
                <w:sz w:val="22"/>
                <w:szCs w:val="22"/>
                <w:lang w:val="fr-FR"/>
              </w:rPr>
              <w:t>que</w:t>
            </w:r>
            <w:r w:rsidR="00F609E9" w:rsidRPr="001910FF">
              <w:rPr>
                <w:bCs/>
                <w:lang w:val="fr-FR"/>
              </w:rPr>
              <w:t xml:space="preserve"> </w:t>
            </w:r>
            <w:r w:rsidR="00EA4689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« </w:t>
            </w:r>
            <w:r w:rsidR="00EA4689" w:rsidRPr="001910FF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Les mesures prescrites par le présent arrêté sont d’application jusqu’au 19 avril 2020 inclus</w:t>
            </w:r>
            <w:r w:rsidR="0051697B" w:rsidRPr="001910FF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.</w:t>
            </w:r>
            <w:r w:rsidR="00EA4689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 Elles peuvent être prolongées de deux semaines après évaluation.»</w:t>
            </w:r>
          </w:p>
          <w:p w14:paraId="2A1663DE" w14:textId="77777777" w:rsidR="00EA4689" w:rsidRPr="001910FF" w:rsidRDefault="00EA4689" w:rsidP="0090281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GB"/>
              </w:rPr>
            </w:pPr>
          </w:p>
          <w:p w14:paraId="7C63F49C" w14:textId="18C1301F" w:rsidR="00A37266" w:rsidRPr="001910FF" w:rsidRDefault="00A37266" w:rsidP="00A37266">
            <w:pPr>
              <w:pStyle w:val="Heading4"/>
              <w:spacing w:line="252" w:lineRule="auto"/>
              <w:jc w:val="both"/>
              <w:rPr>
                <w:color w:val="auto"/>
              </w:rPr>
            </w:pPr>
            <w:r w:rsidRPr="001910FF">
              <w:rPr>
                <w:color w:val="auto"/>
              </w:rPr>
              <w:t>2.</w:t>
            </w:r>
            <w:r w:rsidR="00903D1D" w:rsidRPr="001910FF">
              <w:rPr>
                <w:color w:val="auto"/>
              </w:rPr>
              <w:t>1</w:t>
            </w:r>
            <w:r w:rsidRPr="001910FF">
              <w:rPr>
                <w:color w:val="auto"/>
              </w:rPr>
              <w:t>. Directives du Collège du Ministère Public</w:t>
            </w:r>
          </w:p>
          <w:p w14:paraId="3F00EE29" w14:textId="77777777" w:rsidR="00A37266" w:rsidRPr="001910FF" w:rsidRDefault="00A37266" w:rsidP="00A37266">
            <w:pPr>
              <w:rPr>
                <w:lang w:val="fr-FR" w:eastAsia="nl-NL"/>
              </w:rPr>
            </w:pPr>
          </w:p>
          <w:p w14:paraId="6396B675" w14:textId="77777777" w:rsidR="005325F7" w:rsidRPr="001910FF" w:rsidRDefault="005325F7" w:rsidP="005325F7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1910FF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Un maximum de télétravail (5 jours sur 5) est autorisé à la condition que : </w:t>
            </w:r>
          </w:p>
          <w:p w14:paraId="4547E427" w14:textId="77777777" w:rsidR="00425E75" w:rsidRPr="001910FF" w:rsidRDefault="005325F7" w:rsidP="00425E75">
            <w:pPr>
              <w:pStyle w:val="ListParagraph"/>
              <w:numPr>
                <w:ilvl w:val="1"/>
                <w:numId w:val="8"/>
              </w:numPr>
              <w:ind w:left="853" w:hanging="427"/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1910FF">
              <w:rPr>
                <w:rFonts w:ascii="Arial" w:hAnsi="Arial" w:cs="Arial"/>
                <w:bCs/>
                <w:sz w:val="22"/>
                <w:szCs w:val="22"/>
                <w:lang w:val="fr-BE"/>
              </w:rPr>
              <w:t>la présence du travailleur sur le lieux de travail ne soit pas nécessaire et</w:t>
            </w:r>
          </w:p>
          <w:p w14:paraId="48C5237F" w14:textId="7208784B" w:rsidR="005325F7" w:rsidRPr="001910FF" w:rsidRDefault="005325F7" w:rsidP="00425E75">
            <w:pPr>
              <w:pStyle w:val="ListParagraph"/>
              <w:numPr>
                <w:ilvl w:val="1"/>
                <w:numId w:val="8"/>
              </w:numPr>
              <w:ind w:left="853" w:hanging="427"/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1910FF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le travailleur puisse techniquement exercer sa fonction de chez lui. </w:t>
            </w:r>
          </w:p>
          <w:p w14:paraId="4DEF898A" w14:textId="77777777" w:rsidR="005325F7" w:rsidRPr="001910FF" w:rsidRDefault="005325F7" w:rsidP="005325F7">
            <w:pPr>
              <w:pStyle w:val="ListParagraph"/>
              <w:ind w:left="144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97C5B21" w14:textId="0019FA84" w:rsidR="005325F7" w:rsidRPr="001910FF" w:rsidRDefault="005325F7" w:rsidP="005325F7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Le principe de dispense de service s'applique aux membres du personnel qui ne pe</w:t>
            </w:r>
            <w:r w:rsidR="00D159D7"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uvent pas travailler à domicile, conformément aux dispositions prévues </w:t>
            </w:r>
            <w:r w:rsidR="00D248A7" w:rsidRPr="001910FF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 w:rsidR="00D159D7"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 la circulaire 681 du 12 mars 2020.</w:t>
            </w:r>
          </w:p>
          <w:p w14:paraId="32C105B0" w14:textId="77777777" w:rsidR="005325F7" w:rsidRPr="001910FF" w:rsidRDefault="005325F7" w:rsidP="005325F7">
            <w:pPr>
              <w:pStyle w:val="ListParagraph"/>
              <w:ind w:left="-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203FECA" w14:textId="77777777" w:rsidR="005325F7" w:rsidRPr="001910FF" w:rsidRDefault="005325F7" w:rsidP="005325F7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Une distance d’1,5m doit être respectée entre les personnes dans les salles d'audience et dans tous les locaux du ministère public. </w:t>
            </w:r>
          </w:p>
          <w:p w14:paraId="4A653551" w14:textId="77777777" w:rsidR="00425E75" w:rsidRPr="001910FF" w:rsidRDefault="00425E75" w:rsidP="00425E7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525AA8" w14:textId="77777777" w:rsidR="005325F7" w:rsidRPr="001910FF" w:rsidRDefault="005325F7" w:rsidP="005325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382250D" w14:textId="5F831446" w:rsidR="00E07724" w:rsidRPr="001910FF" w:rsidRDefault="00A37266" w:rsidP="00A37266">
            <w:pPr>
              <w:pStyle w:val="Heading4"/>
              <w:rPr>
                <w:color w:val="auto"/>
              </w:rPr>
            </w:pPr>
            <w:r w:rsidRPr="001910FF">
              <w:rPr>
                <w:color w:val="auto"/>
              </w:rPr>
              <w:t>2.3</w:t>
            </w:r>
            <w:r w:rsidR="00E07724" w:rsidRPr="001910FF">
              <w:rPr>
                <w:color w:val="auto"/>
              </w:rPr>
              <w:t>. Communication</w:t>
            </w:r>
          </w:p>
          <w:p w14:paraId="5382250E" w14:textId="77777777" w:rsidR="00E07724" w:rsidRPr="001910FF" w:rsidRDefault="00E07724" w:rsidP="00E077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5F02363" w14:textId="77777777" w:rsidR="0051697B" w:rsidRPr="001910FF" w:rsidRDefault="00E07724" w:rsidP="00E077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Le site </w:t>
            </w:r>
            <w:proofErr w:type="spellStart"/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Omptranet</w:t>
            </w:r>
            <w:proofErr w:type="spellEnd"/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 comporte un espace dédié à ce dossier :  </w:t>
            </w:r>
          </w:p>
          <w:p w14:paraId="71B351B4" w14:textId="77777777" w:rsidR="0051697B" w:rsidRPr="001910FF" w:rsidRDefault="0051697B" w:rsidP="00E07724">
            <w:pPr>
              <w:rPr>
                <w:lang w:val="fr-BE"/>
              </w:rPr>
            </w:pPr>
          </w:p>
          <w:p w14:paraId="5382251E" w14:textId="788A6E38" w:rsidR="00E07724" w:rsidRPr="001910FF" w:rsidRDefault="000E5F2B" w:rsidP="00E0772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hyperlink r:id="rId14" w:history="1">
              <w:r w:rsidR="00E07724" w:rsidRPr="001910F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fr-BE"/>
                </w:rPr>
                <w:t>https://portal.omptranet.rojnet.just.fgov.be/SitePages/Coronavirus-info.aspx</w:t>
              </w:r>
            </w:hyperlink>
          </w:p>
          <w:p w14:paraId="53822521" w14:textId="77777777" w:rsidR="00E07724" w:rsidRPr="001910FF" w:rsidRDefault="00E07724" w:rsidP="00E07724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53822522" w14:textId="6D9306A6" w:rsidR="00E07724" w:rsidRPr="001910FF" w:rsidRDefault="00E07724" w:rsidP="00E0772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Le collège du ministère public se doit d’être informé des difficultés rencontrées sur le terrain et de répondre aux questions qui se poseraient. Il est demandé à chaque entité du ministère public de transmettre ses questions et de faire part de difficultés éventuelles à l’adresse </w:t>
            </w:r>
            <w:hyperlink r:id="rId15" w:history="1">
              <w:r w:rsidR="00FF7FB6" w:rsidRPr="001910F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fr-FR"/>
                </w:rPr>
                <w:t>sdaomp-corona@just.fgov.be</w:t>
              </w:r>
            </w:hyperlink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  <w:p w14:paraId="53822523" w14:textId="77777777" w:rsidR="00E07724" w:rsidRPr="001910FF" w:rsidRDefault="00E07724" w:rsidP="00E077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7975355" w14:textId="77777777" w:rsidR="00B63A09" w:rsidRPr="001910FF" w:rsidRDefault="00B63A09" w:rsidP="00E077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7A2401A" w14:textId="50665CB0" w:rsidR="001D18C3" w:rsidRPr="001910FF" w:rsidRDefault="00B63A09" w:rsidP="009A5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Il est aussi demandé de transmettre </w:t>
            </w:r>
            <w:r w:rsidR="00D92A5C"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 au Service d’appui </w:t>
            </w: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les circulaires internes prises dans le cadre de cette crise afin d’en tenir informé le COMPG</w:t>
            </w:r>
            <w:r w:rsidR="008851B6" w:rsidRPr="001910F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1FEA1BC" w14:textId="77777777" w:rsidR="009A564E" w:rsidRPr="001910FF" w:rsidRDefault="009A564E" w:rsidP="009A5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D9F55A9" w14:textId="77777777" w:rsidR="001D18C3" w:rsidRPr="001910FF" w:rsidRDefault="001D18C3" w:rsidP="003E7716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>Afin de mener une politique criminelle cohérente dans cette crise, chaque communication à la presse relative à la politique de recherche et des poursuites doit être discutée préalablement avec le procureur général territorialement compétent qui, s’il l’estime nécessaire, en informera le président du Collège des procureurs généraux.</w:t>
            </w:r>
          </w:p>
          <w:p w14:paraId="1B6F5C92" w14:textId="77777777" w:rsidR="0037097E" w:rsidRPr="001910FF" w:rsidRDefault="0037097E" w:rsidP="00E077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FR"/>
              </w:rPr>
            </w:pPr>
          </w:p>
          <w:p w14:paraId="53822526" w14:textId="33068028" w:rsidR="00D20DBC" w:rsidRPr="001910FF" w:rsidRDefault="00E07724" w:rsidP="00713275">
            <w:pPr>
              <w:pStyle w:val="Heading1"/>
              <w:spacing w:before="0" w:after="0" w:line="240" w:lineRule="auto"/>
              <w:rPr>
                <w:sz w:val="22"/>
                <w:szCs w:val="22"/>
                <w:u w:val="single"/>
                <w:lang w:val="fr-FR" w:eastAsia="en-US"/>
              </w:rPr>
            </w:pPr>
            <w:r w:rsidRPr="001910FF">
              <w:rPr>
                <w:sz w:val="22"/>
                <w:szCs w:val="22"/>
                <w:u w:val="single"/>
                <w:lang w:val="fr-FR" w:eastAsia="en-US"/>
              </w:rPr>
              <w:t>3</w:t>
            </w:r>
            <w:r w:rsidR="00357F50" w:rsidRPr="001910FF">
              <w:rPr>
                <w:sz w:val="22"/>
                <w:szCs w:val="22"/>
                <w:u w:val="single"/>
                <w:lang w:val="fr-FR" w:eastAsia="en-US"/>
              </w:rPr>
              <w:t>.</w:t>
            </w:r>
            <w:r w:rsidR="00D20DBC" w:rsidRPr="001910FF">
              <w:rPr>
                <w:sz w:val="22"/>
                <w:szCs w:val="22"/>
                <w:u w:val="single"/>
                <w:lang w:val="fr-FR" w:eastAsia="en-US"/>
              </w:rPr>
              <w:t xml:space="preserve"> Table des matières</w:t>
            </w:r>
          </w:p>
          <w:p w14:paraId="352587FD" w14:textId="77777777" w:rsidR="00D20927" w:rsidRPr="001910FF" w:rsidRDefault="00E07724" w:rsidP="003E7716">
            <w:pPr>
              <w:numPr>
                <w:ilvl w:val="1"/>
                <w:numId w:val="2"/>
              </w:numPr>
              <w:tabs>
                <w:tab w:val="clear" w:pos="1080"/>
                <w:tab w:val="num" w:pos="426"/>
              </w:tabs>
              <w:spacing w:before="120" w:after="120"/>
              <w:ind w:hanging="1080"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Introduction</w:t>
            </w:r>
          </w:p>
          <w:p w14:paraId="4AD796AB" w14:textId="77777777" w:rsidR="00D20927" w:rsidRPr="001910FF" w:rsidRDefault="00E07724" w:rsidP="003E7716">
            <w:pPr>
              <w:numPr>
                <w:ilvl w:val="1"/>
                <w:numId w:val="2"/>
              </w:numPr>
              <w:tabs>
                <w:tab w:val="clear" w:pos="1080"/>
                <w:tab w:val="num" w:pos="426"/>
              </w:tabs>
              <w:spacing w:before="120" w:after="120"/>
              <w:ind w:hanging="1080"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Directives</w:t>
            </w:r>
          </w:p>
          <w:p w14:paraId="799B6036" w14:textId="4FEDB6DE" w:rsidR="00A37266" w:rsidRPr="001910FF" w:rsidRDefault="00903D1D" w:rsidP="00A3726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2.1</w:t>
            </w:r>
            <w:r w:rsidR="00A37266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. Directives du Collège du Ministère Public</w:t>
            </w:r>
          </w:p>
          <w:p w14:paraId="5382252E" w14:textId="702036EE" w:rsidR="00E07724" w:rsidRPr="001910FF" w:rsidRDefault="00903D1D" w:rsidP="00A3726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2.2</w:t>
            </w:r>
            <w:r w:rsidR="00A37266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. </w:t>
            </w:r>
            <w:r w:rsidR="00E07724" w:rsidRPr="001910FF">
              <w:rPr>
                <w:rFonts w:ascii="Arial" w:hAnsi="Arial" w:cs="Arial"/>
                <w:sz w:val="22"/>
                <w:szCs w:val="22"/>
                <w:lang w:val="fr-FR"/>
              </w:rPr>
              <w:t>Communication</w:t>
            </w:r>
          </w:p>
          <w:p w14:paraId="5382252F" w14:textId="77777777" w:rsidR="00D20DBC" w:rsidRPr="001910FF" w:rsidRDefault="00D20DBC" w:rsidP="00713275">
            <w:pPr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  <w:p w14:paraId="53822530" w14:textId="77777777" w:rsidR="00287437" w:rsidRPr="001910FF" w:rsidRDefault="00287437" w:rsidP="00796837">
            <w:pPr>
              <w:jc w:val="both"/>
              <w:rPr>
                <w:caps/>
                <w:lang w:val="fr-FR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tcMar>
              <w:top w:w="57" w:type="dxa"/>
              <w:left w:w="0" w:type="dxa"/>
            </w:tcMar>
          </w:tcPr>
          <w:p w14:paraId="53822531" w14:textId="77777777" w:rsidR="00820B07" w:rsidRPr="001910FF" w:rsidRDefault="00820B07" w:rsidP="00820B07">
            <w:pPr>
              <w:pStyle w:val="Heading1"/>
              <w:keepNext w:val="0"/>
              <w:spacing w:before="100" w:after="100" w:line="240" w:lineRule="auto"/>
              <w:ind w:right="113" w:firstLine="140"/>
              <w:jc w:val="both"/>
              <w:rPr>
                <w:smallCaps/>
                <w:kern w:val="0"/>
                <w:sz w:val="22"/>
                <w:szCs w:val="22"/>
                <w:u w:val="single"/>
                <w:lang w:val="nl-BE" w:eastAsia="en-US"/>
              </w:rPr>
            </w:pPr>
            <w:r w:rsidRPr="001910FF">
              <w:rPr>
                <w:smallCaps/>
                <w:kern w:val="0"/>
                <w:sz w:val="22"/>
                <w:szCs w:val="22"/>
                <w:u w:val="single"/>
                <w:lang w:val="nl-BE" w:eastAsia="en-US"/>
              </w:rPr>
              <w:lastRenderedPageBreak/>
              <w:t xml:space="preserve">1. Inleiding </w:t>
            </w:r>
          </w:p>
          <w:p w14:paraId="7972150F" w14:textId="77777777" w:rsidR="00425E75" w:rsidRPr="001910FF" w:rsidRDefault="00425E75" w:rsidP="00425E75">
            <w:pPr>
              <w:pStyle w:val="Heading4"/>
              <w:ind w:left="140"/>
              <w:jc w:val="both"/>
              <w:rPr>
                <w:b w:val="0"/>
                <w:color w:val="auto"/>
                <w:lang w:val="nl-BE"/>
              </w:rPr>
            </w:pPr>
            <w:r w:rsidRPr="001910FF">
              <w:rPr>
                <w:b w:val="0"/>
                <w:color w:val="auto"/>
                <w:lang w:val="nl-BE"/>
              </w:rPr>
              <w:t>Ministerieel besluit van 23 maart 2020 houdende dringende maatregelen om de verspreiding van het coronavirus COVID-19 te beperken, zoals gewijzigd door de ministeriële besluiten van 24 maart 2020 en 3 april 2020.</w:t>
            </w:r>
          </w:p>
          <w:p w14:paraId="6C6D4FCC" w14:textId="77777777" w:rsidR="00903D1D" w:rsidRPr="001910FF" w:rsidRDefault="00903D1D" w:rsidP="00F5211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EE98174" w14:textId="467322E8" w:rsidR="00713275" w:rsidRPr="001910FF" w:rsidRDefault="007A5753" w:rsidP="00F5211B">
            <w:pPr>
              <w:ind w:left="140"/>
              <w:jc w:val="both"/>
              <w:rPr>
                <w:rFonts w:ascii="Arial" w:eastAsia="Calibri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U wordt </w:t>
            </w:r>
            <w:r w:rsidR="005325F7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andermaal 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verzocht deze richtlijnen </w:t>
            </w:r>
            <w:r w:rsidR="00194FE7" w:rsidRPr="001910FF">
              <w:rPr>
                <w:rFonts w:ascii="Arial" w:hAnsi="Arial" w:cs="Arial"/>
                <w:sz w:val="22"/>
                <w:szCs w:val="22"/>
                <w:lang w:val="nl-BE"/>
              </w:rPr>
              <w:t>strikt op te volgen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="00194FE7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155234DF" w14:textId="77777777" w:rsidR="00F5211B" w:rsidRPr="001910FF" w:rsidRDefault="00F5211B" w:rsidP="00B92A3D">
            <w:pPr>
              <w:ind w:left="140"/>
              <w:jc w:val="both"/>
              <w:rPr>
                <w:rFonts w:ascii="Arial" w:eastAsia="Calibri" w:hAnsi="Arial" w:cs="Arial"/>
                <w:sz w:val="22"/>
                <w:szCs w:val="22"/>
                <w:lang w:val="nl-BE"/>
              </w:rPr>
            </w:pPr>
          </w:p>
          <w:p w14:paraId="1A7B4B9A" w14:textId="41AC67DE" w:rsidR="005F507B" w:rsidRDefault="005F507B" w:rsidP="003E7716">
            <w:pPr>
              <w:pStyle w:val="Heading3"/>
              <w:numPr>
                <w:ilvl w:val="0"/>
                <w:numId w:val="2"/>
              </w:numPr>
              <w:tabs>
                <w:tab w:val="clear" w:pos="360"/>
                <w:tab w:val="num" w:pos="423"/>
              </w:tabs>
              <w:spacing w:before="0" w:after="0"/>
              <w:ind w:left="363" w:hanging="221"/>
              <w:rPr>
                <w:color w:val="auto"/>
              </w:rPr>
            </w:pPr>
            <w:proofErr w:type="spellStart"/>
            <w:r w:rsidRPr="001910FF">
              <w:rPr>
                <w:color w:val="auto"/>
              </w:rPr>
              <w:t>Richtlijnen</w:t>
            </w:r>
            <w:proofErr w:type="spellEnd"/>
            <w:r w:rsidRPr="001910FF">
              <w:rPr>
                <w:color w:val="auto"/>
              </w:rPr>
              <w:t xml:space="preserve">: </w:t>
            </w:r>
          </w:p>
          <w:p w14:paraId="00937800" w14:textId="77777777" w:rsidR="0052247F" w:rsidRPr="000E5F2B" w:rsidRDefault="0052247F" w:rsidP="000E5F2B"/>
          <w:p w14:paraId="51DBB646" w14:textId="026FAF36" w:rsidR="00425E75" w:rsidRPr="001910FF" w:rsidRDefault="00425E75" w:rsidP="00425E75">
            <w:pPr>
              <w:pStyle w:val="Heading4"/>
              <w:ind w:left="140"/>
              <w:jc w:val="both"/>
              <w:rPr>
                <w:b w:val="0"/>
                <w:color w:val="auto"/>
                <w:lang w:val="nl-BE"/>
              </w:rPr>
            </w:pPr>
            <w:r w:rsidRPr="001910FF">
              <w:rPr>
                <w:b w:val="0"/>
                <w:bCs w:val="0"/>
                <w:color w:val="auto"/>
                <w:lang w:val="nl-BE"/>
              </w:rPr>
              <w:t>De richtlijnen van strafrechtelijk beleid zijn in de COL 06/2020</w:t>
            </w:r>
            <w:r w:rsidR="00C22821">
              <w:rPr>
                <w:b w:val="0"/>
                <w:bCs w:val="0"/>
                <w:color w:val="auto"/>
                <w:lang w:val="nl-BE"/>
              </w:rPr>
              <w:t>, versie van 7 april 2020,</w:t>
            </w:r>
            <w:r w:rsidRPr="001910FF">
              <w:rPr>
                <w:b w:val="0"/>
                <w:bCs w:val="0"/>
                <w:color w:val="auto"/>
                <w:lang w:val="nl-BE"/>
              </w:rPr>
              <w:t xml:space="preserve"> bepaald, betreffende de gerechtelijke handhaving van het</w:t>
            </w:r>
            <w:r w:rsidRPr="001910FF">
              <w:rPr>
                <w:b w:val="0"/>
                <w:color w:val="auto"/>
                <w:lang w:val="nl-BE"/>
              </w:rPr>
              <w:t xml:space="preserve"> Ministerieel besluit van 23 maart 2020 houdende dringende maatregelen om de verspreiding van het coronavirus COVID-19 te beperken, zoals gewijzigd door de ministeriële besluiten va</w:t>
            </w:r>
            <w:r w:rsidR="0052247F">
              <w:rPr>
                <w:b w:val="0"/>
                <w:color w:val="auto"/>
                <w:lang w:val="nl-BE"/>
              </w:rPr>
              <w:t xml:space="preserve">n 24 maart 2020 en 3 april 2020, en </w:t>
            </w:r>
            <w:r w:rsidR="0052247F" w:rsidRPr="0052247F">
              <w:rPr>
                <w:b w:val="0"/>
                <w:color w:val="auto"/>
                <w:lang w:val="nl-BE"/>
              </w:rPr>
              <w:t>betreffende de toepassing van het koninklijk besluit van 6 april 2020 betreffende de bestrijding van de niet-naleving van de dringende maatregelen om de verspreiding van het coronavirus COVID-19 te beperken door de invoering van gemeentelijke administratieve sancties</w:t>
            </w:r>
            <w:r w:rsidR="0052247F">
              <w:rPr>
                <w:b w:val="0"/>
                <w:color w:val="auto"/>
                <w:lang w:val="nl-BE"/>
              </w:rPr>
              <w:t>.</w:t>
            </w:r>
          </w:p>
          <w:p w14:paraId="5CF942E3" w14:textId="77777777" w:rsidR="00903D1D" w:rsidRPr="001910FF" w:rsidRDefault="00903D1D" w:rsidP="00903D1D">
            <w:pPr>
              <w:rPr>
                <w:lang w:val="nl-BE"/>
              </w:rPr>
            </w:pPr>
          </w:p>
          <w:p w14:paraId="198746D2" w14:textId="4F2C0530" w:rsidR="008E7B27" w:rsidRPr="001910FF" w:rsidRDefault="008245C7" w:rsidP="008245C7">
            <w:pPr>
              <w:pStyle w:val="Heading4"/>
              <w:ind w:left="140"/>
              <w:jc w:val="both"/>
              <w:rPr>
                <w:color w:val="auto"/>
                <w:lang w:val="nl-BE"/>
              </w:rPr>
            </w:pPr>
            <w:r w:rsidRPr="001910FF">
              <w:rPr>
                <w:b w:val="0"/>
                <w:color w:val="auto"/>
                <w:lang w:val="nl-BE"/>
              </w:rPr>
              <w:t xml:space="preserve">Artikel 9 van het ministerieel besluit van 3 april 2020 bepaalt dat </w:t>
            </w:r>
            <w:r w:rsidR="008E7B27" w:rsidRPr="001910FF">
              <w:rPr>
                <w:b w:val="0"/>
                <w:color w:val="auto"/>
                <w:lang w:val="nl-BE"/>
              </w:rPr>
              <w:t>“</w:t>
            </w:r>
            <w:r w:rsidR="008E7B27" w:rsidRPr="001910FF">
              <w:rPr>
                <w:color w:val="auto"/>
                <w:lang w:val="nl-BE"/>
              </w:rPr>
              <w:t xml:space="preserve">De maatregelen voorzien in dit besluit zijn van toepassing tot en met 19 april 2020. </w:t>
            </w:r>
            <w:r w:rsidR="008E7B27" w:rsidRPr="001910FF">
              <w:rPr>
                <w:b w:val="0"/>
                <w:color w:val="auto"/>
                <w:lang w:val="nl-BE"/>
              </w:rPr>
              <w:t>Ze kunnen na evaluatie met twee weken worden verlengd.”</w:t>
            </w:r>
          </w:p>
          <w:p w14:paraId="4D66C4B6" w14:textId="77777777" w:rsidR="0051697B" w:rsidRPr="001910FF" w:rsidRDefault="0051697B" w:rsidP="008E7B27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6CFDB73" w14:textId="77777777" w:rsidR="008245C7" w:rsidRPr="001910FF" w:rsidRDefault="008245C7" w:rsidP="008E7B27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173A9F4" w14:textId="6470E326" w:rsidR="00A37266" w:rsidRDefault="00903D1D" w:rsidP="000E5F2B">
            <w:pPr>
              <w:shd w:val="clear" w:color="auto" w:fill="FFFFFF"/>
              <w:spacing w:line="270" w:lineRule="atLeast"/>
              <w:ind w:left="140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b/>
                <w:sz w:val="22"/>
                <w:szCs w:val="22"/>
                <w:lang w:val="nl-BE"/>
              </w:rPr>
              <w:t>2.1</w:t>
            </w:r>
            <w:r w:rsidR="00A37266" w:rsidRPr="001910FF">
              <w:rPr>
                <w:rFonts w:ascii="Arial" w:hAnsi="Arial" w:cs="Arial"/>
                <w:b/>
                <w:sz w:val="22"/>
                <w:szCs w:val="22"/>
                <w:lang w:val="nl-BE"/>
              </w:rPr>
              <w:t>. Richtlijnen van het College van het openbaar ministerie</w:t>
            </w:r>
          </w:p>
          <w:p w14:paraId="481CA8E3" w14:textId="77777777" w:rsidR="0052247F" w:rsidRPr="001910FF" w:rsidRDefault="0052247F" w:rsidP="000E5F2B">
            <w:pPr>
              <w:shd w:val="clear" w:color="auto" w:fill="FFFFFF"/>
              <w:spacing w:line="270" w:lineRule="atLeast"/>
              <w:ind w:left="140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4394329A" w14:textId="566D2C5A" w:rsidR="005325F7" w:rsidRPr="001910FF" w:rsidRDefault="005325F7" w:rsidP="005325F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0" w:lineRule="atLeast"/>
              <w:ind w:left="502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Maximaal telewerk (5 op 5 dagen) is toegelaten op voorwaarde dat:</w:t>
            </w:r>
          </w:p>
          <w:p w14:paraId="2766056E" w14:textId="7B764A97" w:rsidR="005325F7" w:rsidRPr="0052247F" w:rsidRDefault="005325F7" w:rsidP="00425E75">
            <w:pPr>
              <w:pStyle w:val="ListParagraph"/>
              <w:numPr>
                <w:ilvl w:val="1"/>
                <w:numId w:val="8"/>
              </w:numPr>
              <w:ind w:left="990" w:hanging="427"/>
              <w:jc w:val="both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 w:rsidRPr="0052247F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de aanwezigheid van de medewerker op de werkvloer niet vereist is en </w:t>
            </w:r>
          </w:p>
          <w:p w14:paraId="0FEB0B61" w14:textId="480994BE" w:rsidR="005325F7" w:rsidRPr="0052247F" w:rsidRDefault="005325F7" w:rsidP="00425E75">
            <w:pPr>
              <w:pStyle w:val="ListParagraph"/>
              <w:numPr>
                <w:ilvl w:val="1"/>
                <w:numId w:val="8"/>
              </w:numPr>
              <w:ind w:left="990" w:hanging="427"/>
              <w:jc w:val="both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 w:rsidRPr="0052247F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hij of zij technisch in staat is de functie uit te oefenen van thuis uit. </w:t>
            </w:r>
          </w:p>
          <w:p w14:paraId="4720477A" w14:textId="77777777" w:rsidR="005325F7" w:rsidRPr="001910FF" w:rsidRDefault="005325F7" w:rsidP="005325F7">
            <w:pPr>
              <w:shd w:val="clear" w:color="auto" w:fill="FFFFFF"/>
              <w:spacing w:line="270" w:lineRule="atLeast"/>
              <w:ind w:left="-218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C62F8D9" w14:textId="57CD0D41" w:rsidR="005325F7" w:rsidRPr="001910FF" w:rsidRDefault="005325F7" w:rsidP="005325F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0" w:lineRule="atLeast"/>
              <w:ind w:left="502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Het principe van dienstvrijstelling is van kracht voor personeelsleden die niet van thuis uit kunnen werken</w:t>
            </w:r>
            <w:r w:rsidR="00F028EB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overeenkomstig de omzendbrief 681 van 12 maart 2020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3BF17B64" w14:textId="77777777" w:rsidR="005325F7" w:rsidRPr="001910FF" w:rsidRDefault="005325F7" w:rsidP="005325F7">
            <w:pPr>
              <w:shd w:val="clear" w:color="auto" w:fill="FFFFFF"/>
              <w:spacing w:line="270" w:lineRule="atLeast"/>
              <w:ind w:left="-218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723364C" w14:textId="0870A78F" w:rsidR="00A37266" w:rsidRPr="001910FF" w:rsidRDefault="005325F7" w:rsidP="005325F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0" w:lineRule="atLeast"/>
              <w:ind w:left="499" w:hanging="357"/>
              <w:jc w:val="both"/>
              <w:rPr>
                <w:rFonts w:ascii="Arial" w:hAnsi="Arial" w:cs="Arial"/>
                <w:sz w:val="22"/>
                <w:szCs w:val="22"/>
                <w:lang w:val="nl-NL" w:eastAsia="en-GB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Een afstand van 1,5m moet gerespecteerd worden tussen de personen aanwezig in de rechtszalen en in alle lokalen van het openbaar ministerie.</w:t>
            </w:r>
          </w:p>
          <w:p w14:paraId="4F5A70DC" w14:textId="77777777" w:rsidR="005325F7" w:rsidRPr="001910FF" w:rsidRDefault="005325F7" w:rsidP="005325F7">
            <w:pPr>
              <w:pStyle w:val="ListParagraph"/>
              <w:rPr>
                <w:rFonts w:ascii="Arial" w:hAnsi="Arial" w:cs="Arial"/>
                <w:sz w:val="22"/>
                <w:szCs w:val="22"/>
                <w:lang w:val="nl-NL" w:eastAsia="en-GB"/>
              </w:rPr>
            </w:pPr>
          </w:p>
          <w:p w14:paraId="1F376A55" w14:textId="14DEB1FB" w:rsidR="007A24EB" w:rsidRPr="001910FF" w:rsidRDefault="00A37266" w:rsidP="00A37266">
            <w:pPr>
              <w:pStyle w:val="Heading4"/>
              <w:ind w:firstLine="140"/>
              <w:rPr>
                <w:color w:val="auto"/>
                <w:lang w:val="nl-BE"/>
              </w:rPr>
            </w:pPr>
            <w:r w:rsidRPr="001910FF">
              <w:rPr>
                <w:color w:val="auto"/>
                <w:lang w:val="nl-BE"/>
              </w:rPr>
              <w:t>2.</w:t>
            </w:r>
            <w:r w:rsidR="007A24EB" w:rsidRPr="001910FF">
              <w:rPr>
                <w:color w:val="auto"/>
                <w:lang w:val="nl-BE"/>
              </w:rPr>
              <w:t>3. Communicatie</w:t>
            </w:r>
          </w:p>
          <w:p w14:paraId="4AD6426B" w14:textId="77777777" w:rsidR="007A24EB" w:rsidRPr="001910FF" w:rsidRDefault="007A24EB" w:rsidP="007A24EB">
            <w:pPr>
              <w:ind w:left="140"/>
              <w:rPr>
                <w:lang w:val="nl-BE"/>
              </w:rPr>
            </w:pPr>
          </w:p>
          <w:p w14:paraId="456CE2C7" w14:textId="326517BB" w:rsidR="007A24EB" w:rsidRPr="001910FF" w:rsidRDefault="007A24EB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Het </w:t>
            </w:r>
            <w:proofErr w:type="spellStart"/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Omptranet</w:t>
            </w:r>
            <w:proofErr w:type="spellEnd"/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omvat een pagina gewijd aan dit dossier: </w:t>
            </w:r>
          </w:p>
          <w:p w14:paraId="38344252" w14:textId="77777777" w:rsidR="00425E75" w:rsidRPr="001910FF" w:rsidRDefault="00425E75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D44D364" w14:textId="77777777" w:rsidR="007A24EB" w:rsidRPr="001910FF" w:rsidRDefault="000E5F2B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6" w:history="1">
              <w:r w:rsidR="007A24EB" w:rsidRPr="001910F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nl-BE"/>
                </w:rPr>
                <w:t>https://portal.omptranet.rojnet.just.fgov.be/SitePages/Coronavirus-info.aspx</w:t>
              </w:r>
            </w:hyperlink>
            <w:r w:rsidR="007A24EB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546EA122" w14:textId="77777777" w:rsidR="007A24EB" w:rsidRPr="001910FF" w:rsidRDefault="007A24EB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19ED10A9" w14:textId="52DF3054" w:rsidR="007A24EB" w:rsidRPr="001910FF" w:rsidRDefault="007A24EB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Het College van het Openbaar Ministerie moet op de hoogte gebracht worden van de moeilijkheden op het terrein en a</w:t>
            </w:r>
            <w:r w:rsidR="00B63A09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lle vragen kunnen beantwoorden. 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Elke entiteit van het </w:t>
            </w:r>
            <w:r w:rsidR="008851B6" w:rsidRPr="001910FF">
              <w:rPr>
                <w:rFonts w:ascii="Arial" w:hAnsi="Arial" w:cs="Arial"/>
                <w:sz w:val="22"/>
                <w:szCs w:val="22"/>
                <w:lang w:val="nl-BE"/>
              </w:rPr>
              <w:t>O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penbaar </w:t>
            </w:r>
            <w:r w:rsidR="008851B6" w:rsidRPr="001910FF">
              <w:rPr>
                <w:rFonts w:ascii="Arial" w:hAnsi="Arial" w:cs="Arial"/>
                <w:sz w:val="22"/>
                <w:szCs w:val="22"/>
                <w:lang w:val="nl-BE"/>
              </w:rPr>
              <w:t>M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inisterie wordt verzocht om zijn vragen en eventuele moeilijkheden inzake Corona te melden via </w:t>
            </w:r>
            <w:hyperlink r:id="rId17" w:history="1">
              <w:r w:rsidRPr="001910F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nl-BE"/>
                </w:rPr>
                <w:t>sdaomp-corona@just.fgov.be</w:t>
              </w:r>
            </w:hyperlink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</w:p>
          <w:p w14:paraId="36A4ED20" w14:textId="77777777" w:rsidR="007A24EB" w:rsidRPr="001910FF" w:rsidRDefault="007A24EB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F303815" w14:textId="3E5B5205" w:rsidR="008851B6" w:rsidRPr="001910FF" w:rsidRDefault="007A24EB" w:rsidP="009A564E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Er wordt eveneens gevraagd om de in het kader van deze crisis opgestelde interne </w:t>
            </w:r>
            <w:r w:rsidR="008851B6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omzendbrieven aan de </w:t>
            </w:r>
            <w:proofErr w:type="spellStart"/>
            <w:r w:rsidR="008851B6" w:rsidRPr="001910FF">
              <w:rPr>
                <w:rFonts w:ascii="Arial" w:hAnsi="Arial" w:cs="Arial"/>
                <w:sz w:val="22"/>
                <w:szCs w:val="22"/>
                <w:lang w:val="nl-BE"/>
              </w:rPr>
              <w:t>Steundienst</w:t>
            </w:r>
            <w:proofErr w:type="spellEnd"/>
            <w:r w:rsidR="008851B6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te verzorgen </w:t>
            </w: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om he</w:t>
            </w:r>
            <w:r w:rsidR="009A564E" w:rsidRPr="001910FF">
              <w:rPr>
                <w:rFonts w:ascii="Arial" w:hAnsi="Arial" w:cs="Arial"/>
                <w:sz w:val="22"/>
                <w:szCs w:val="22"/>
                <w:lang w:val="nl-BE"/>
              </w:rPr>
              <w:t>t COMPG hierover te informeren.</w:t>
            </w:r>
          </w:p>
          <w:p w14:paraId="2B41E8E8" w14:textId="77777777" w:rsidR="001D18C3" w:rsidRPr="001910FF" w:rsidRDefault="001D18C3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63C9B03" w14:textId="291F4CD3" w:rsidR="008851B6" w:rsidRPr="001910FF" w:rsidRDefault="001D18C3" w:rsidP="007A24EB">
            <w:pPr>
              <w:ind w:left="1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Met het oog op het voeren van een coherent strafrechtelijk beleid in deze crisis, dient elke mededeling aan de pers over het </w:t>
            </w:r>
            <w:proofErr w:type="spellStart"/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opsporings</w:t>
            </w:r>
            <w:proofErr w:type="spellEnd"/>
            <w:r w:rsidRPr="001910FF">
              <w:rPr>
                <w:rFonts w:ascii="Arial" w:hAnsi="Arial" w:cs="Arial"/>
                <w:sz w:val="22"/>
                <w:szCs w:val="22"/>
                <w:lang w:val="nl-BE"/>
              </w:rPr>
              <w:t>– en vervolgingsbeleid voorafgaandelijk te worden besproken met de territoriaal bevoegde procureur-generaal die, indien hij dit nodig acht, de voorzitter van het College van procureurs-generaal hiervan inlicht.</w:t>
            </w:r>
            <w:r w:rsidR="00452FFA" w:rsidRPr="001910F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0AF5BE7F" w14:textId="77777777" w:rsidR="007A24EB" w:rsidRPr="001910FF" w:rsidRDefault="007A24EB" w:rsidP="000E5F2B">
            <w:pPr>
              <w:rPr>
                <w:lang w:val="nl-BE"/>
              </w:rPr>
            </w:pPr>
          </w:p>
          <w:p w14:paraId="53822606" w14:textId="41038841" w:rsidR="00A42FA6" w:rsidRPr="001910FF" w:rsidRDefault="00685130" w:rsidP="00F0347B">
            <w:pPr>
              <w:pStyle w:val="Heading1"/>
              <w:spacing w:before="0" w:line="240" w:lineRule="auto"/>
              <w:ind w:left="142"/>
              <w:rPr>
                <w:sz w:val="22"/>
                <w:szCs w:val="22"/>
                <w:u w:val="single"/>
                <w:lang w:val="nl-BE" w:eastAsia="en-US"/>
              </w:rPr>
            </w:pPr>
            <w:r w:rsidRPr="001910FF">
              <w:rPr>
                <w:sz w:val="22"/>
                <w:szCs w:val="22"/>
                <w:u w:val="single"/>
                <w:lang w:val="nl-BE" w:eastAsia="en-US"/>
              </w:rPr>
              <w:t>3</w:t>
            </w:r>
            <w:r w:rsidR="00357F50" w:rsidRPr="001910FF">
              <w:rPr>
                <w:sz w:val="22"/>
                <w:szCs w:val="22"/>
                <w:u w:val="single"/>
                <w:lang w:val="nl-BE" w:eastAsia="en-US"/>
              </w:rPr>
              <w:t>.</w:t>
            </w:r>
            <w:r w:rsidR="00A42FA6" w:rsidRPr="001910FF">
              <w:rPr>
                <w:sz w:val="22"/>
                <w:szCs w:val="22"/>
                <w:u w:val="single"/>
                <w:lang w:val="nl-BE" w:eastAsia="en-US"/>
              </w:rPr>
              <w:t xml:space="preserve"> Inhoudstafel</w:t>
            </w:r>
          </w:p>
          <w:p w14:paraId="53822608" w14:textId="77777777" w:rsidR="00946761" w:rsidRPr="001910FF" w:rsidRDefault="00946761" w:rsidP="003E7716">
            <w:pPr>
              <w:numPr>
                <w:ilvl w:val="0"/>
                <w:numId w:val="3"/>
              </w:numPr>
              <w:spacing w:before="120" w:after="120"/>
              <w:ind w:left="499" w:hanging="357"/>
              <w:jc w:val="both"/>
              <w:rPr>
                <w:rFonts w:ascii="Arial" w:eastAsia="Calibri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nl-BE"/>
              </w:rPr>
              <w:t>Inleiding</w:t>
            </w:r>
          </w:p>
          <w:p w14:paraId="6C01BD69" w14:textId="77777777" w:rsidR="003E7716" w:rsidRPr="001910FF" w:rsidRDefault="00946761" w:rsidP="003E7716">
            <w:pPr>
              <w:numPr>
                <w:ilvl w:val="0"/>
                <w:numId w:val="3"/>
              </w:numPr>
              <w:spacing w:before="120" w:after="120"/>
              <w:ind w:left="499" w:hanging="357"/>
              <w:jc w:val="both"/>
              <w:rPr>
                <w:rFonts w:ascii="Arial" w:eastAsia="Calibri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nl-BE"/>
              </w:rPr>
              <w:t>Richtlijnen</w:t>
            </w:r>
          </w:p>
          <w:p w14:paraId="77255D99" w14:textId="2306F733" w:rsidR="00A37266" w:rsidRPr="001910FF" w:rsidRDefault="00903D1D" w:rsidP="00A37266">
            <w:pPr>
              <w:spacing w:before="120" w:after="120"/>
              <w:ind w:left="142"/>
              <w:jc w:val="both"/>
              <w:rPr>
                <w:rFonts w:ascii="Arial" w:eastAsia="Calibri" w:hAnsi="Arial" w:cs="Arial"/>
                <w:sz w:val="22"/>
                <w:szCs w:val="22"/>
                <w:lang w:val="nl-BE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nl-BE"/>
              </w:rPr>
              <w:t>2.1</w:t>
            </w:r>
            <w:r w:rsidR="00A37266" w:rsidRPr="001910FF">
              <w:rPr>
                <w:rFonts w:ascii="Arial" w:eastAsia="Calibri" w:hAnsi="Arial" w:cs="Arial"/>
                <w:sz w:val="22"/>
                <w:szCs w:val="22"/>
                <w:lang w:val="nl-BE"/>
              </w:rPr>
              <w:t>.</w:t>
            </w:r>
            <w:r w:rsidR="00A37266" w:rsidRPr="001910FF">
              <w:rPr>
                <w:lang w:val="nl-BE"/>
              </w:rPr>
              <w:t xml:space="preserve"> </w:t>
            </w:r>
            <w:r w:rsidR="00A37266" w:rsidRPr="001910FF">
              <w:rPr>
                <w:rFonts w:ascii="Arial" w:eastAsia="Calibri" w:hAnsi="Arial" w:cs="Arial"/>
                <w:sz w:val="22"/>
                <w:szCs w:val="22"/>
                <w:lang w:val="nl-BE"/>
              </w:rPr>
              <w:t>Richtlijnen van het College van het openbaar ministerie</w:t>
            </w:r>
          </w:p>
          <w:p w14:paraId="5382260F" w14:textId="67397DAB" w:rsidR="000E3EC1" w:rsidRPr="001910FF" w:rsidRDefault="00903D1D" w:rsidP="00A37266">
            <w:pPr>
              <w:spacing w:before="120" w:after="120"/>
              <w:ind w:left="142"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2.2</w:t>
            </w:r>
            <w:r w:rsidR="00A37266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B63A09" w:rsidRPr="001910FF">
              <w:rPr>
                <w:rFonts w:ascii="Arial" w:eastAsia="Calibri" w:hAnsi="Arial" w:cs="Arial"/>
                <w:sz w:val="22"/>
                <w:szCs w:val="22"/>
                <w:lang w:val="fr-FR"/>
              </w:rPr>
              <w:t>Communicatie</w:t>
            </w:r>
            <w:proofErr w:type="spellEnd"/>
          </w:p>
        </w:tc>
      </w:tr>
      <w:tr w:rsidR="00217E49" w:rsidRPr="00857E84" w14:paraId="53822616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690" w:type="dxa"/>
            <w:gridSpan w:val="2"/>
          </w:tcPr>
          <w:p w14:paraId="7C396DDE" w14:textId="17AE117C" w:rsidR="003E7716" w:rsidRPr="001910FF" w:rsidRDefault="00217E49" w:rsidP="00425E75">
            <w:pPr>
              <w:pStyle w:val="ARIAL11"/>
              <w:ind w:left="-170"/>
              <w:rPr>
                <w:lang w:val="fr-FR"/>
              </w:rPr>
            </w:pPr>
            <w:r w:rsidRPr="001910FF">
              <w:rPr>
                <w:rFonts w:cs="Arial"/>
                <w:szCs w:val="22"/>
                <w:lang w:val="fr-FR"/>
              </w:rPr>
              <w:lastRenderedPageBreak/>
              <w:br w:type="page"/>
            </w:r>
            <w:r w:rsidRPr="001910FF">
              <w:rPr>
                <w:lang w:val="fr-FR"/>
              </w:rPr>
              <w:br w:type="page"/>
            </w:r>
          </w:p>
          <w:p w14:paraId="18340215" w14:textId="77777777" w:rsidR="003E7716" w:rsidRPr="001910FF" w:rsidRDefault="003E7716" w:rsidP="00425E75">
            <w:pPr>
              <w:pStyle w:val="ARIAL11"/>
              <w:ind w:left="-170"/>
              <w:rPr>
                <w:lang w:val="fr-FR"/>
              </w:rPr>
            </w:pPr>
          </w:p>
          <w:p w14:paraId="53822613" w14:textId="4990FE0F" w:rsidR="00217E49" w:rsidRPr="001910FF" w:rsidRDefault="00217E49" w:rsidP="00425E75">
            <w:pPr>
              <w:pStyle w:val="ARIAL11"/>
              <w:ind w:left="-170"/>
              <w:rPr>
                <w:noProof/>
                <w:lang w:val="fr-FR"/>
              </w:rPr>
            </w:pPr>
            <w:r w:rsidRPr="001910FF">
              <w:rPr>
                <w:noProof/>
                <w:lang w:val="fr-FR"/>
              </w:rPr>
              <w:t>Bruxelles, le</w:t>
            </w:r>
            <w:r w:rsidR="00B758FA" w:rsidRPr="001910FF">
              <w:rPr>
                <w:noProof/>
                <w:lang w:val="fr-FR"/>
              </w:rPr>
              <w:t xml:space="preserve"> </w:t>
            </w:r>
            <w:r w:rsidR="00903D1D" w:rsidRPr="001910FF">
              <w:rPr>
                <w:noProof/>
                <w:lang w:val="fr-FR"/>
              </w:rPr>
              <w:t>9</w:t>
            </w:r>
            <w:r w:rsidR="00D20927" w:rsidRPr="001910FF">
              <w:rPr>
                <w:noProof/>
                <w:lang w:val="fr-FR"/>
              </w:rPr>
              <w:t xml:space="preserve"> avril</w:t>
            </w:r>
            <w:r w:rsidR="00061494" w:rsidRPr="001910FF">
              <w:rPr>
                <w:noProof/>
                <w:lang w:val="fr-FR"/>
              </w:rPr>
              <w:t xml:space="preserve"> </w:t>
            </w:r>
            <w:r w:rsidR="00B758FA" w:rsidRPr="001910FF">
              <w:rPr>
                <w:noProof/>
                <w:lang w:val="fr-FR"/>
              </w:rPr>
              <w:t>2020</w:t>
            </w:r>
          </w:p>
          <w:p w14:paraId="53822614" w14:textId="77777777" w:rsidR="00217E49" w:rsidRPr="001910FF" w:rsidRDefault="00217E49" w:rsidP="00425E75">
            <w:pPr>
              <w:pStyle w:val="ARIAL11"/>
              <w:ind w:left="-170"/>
              <w:rPr>
                <w:noProof/>
                <w:lang w:val="fr-FR"/>
              </w:rPr>
            </w:pPr>
          </w:p>
        </w:tc>
        <w:tc>
          <w:tcPr>
            <w:tcW w:w="4675" w:type="dxa"/>
            <w:gridSpan w:val="2"/>
          </w:tcPr>
          <w:p w14:paraId="1E40AC82" w14:textId="77777777" w:rsidR="003E7716" w:rsidRPr="001910FF" w:rsidRDefault="003E7716" w:rsidP="003E7716">
            <w:pPr>
              <w:pStyle w:val="ARIAL11"/>
              <w:rPr>
                <w:noProof/>
                <w:lang w:val="fr-BE"/>
              </w:rPr>
            </w:pPr>
          </w:p>
          <w:p w14:paraId="3226B8A4" w14:textId="77777777" w:rsidR="003E7716" w:rsidRPr="001910FF" w:rsidRDefault="003E7716" w:rsidP="003E7716">
            <w:pPr>
              <w:pStyle w:val="ARIAL11"/>
              <w:rPr>
                <w:noProof/>
                <w:lang w:val="fr-BE"/>
              </w:rPr>
            </w:pPr>
          </w:p>
          <w:p w14:paraId="53822615" w14:textId="5E1FBB8A" w:rsidR="00217E49" w:rsidRPr="001910FF" w:rsidRDefault="00217E49" w:rsidP="003E7716">
            <w:pPr>
              <w:pStyle w:val="ARIAL11"/>
              <w:rPr>
                <w:noProof/>
                <w:lang w:val="fr-BE"/>
              </w:rPr>
            </w:pPr>
            <w:r w:rsidRPr="001910FF">
              <w:rPr>
                <w:noProof/>
                <w:lang w:val="fr-BE"/>
              </w:rPr>
              <w:t>Brussel,</w:t>
            </w:r>
            <w:r w:rsidR="00C7076B" w:rsidRPr="001910FF">
              <w:rPr>
                <w:noProof/>
                <w:lang w:val="fr-BE"/>
              </w:rPr>
              <w:t xml:space="preserve"> </w:t>
            </w:r>
            <w:r w:rsidR="00903D1D" w:rsidRPr="001910FF">
              <w:rPr>
                <w:noProof/>
                <w:lang w:val="fr-BE"/>
              </w:rPr>
              <w:t>9</w:t>
            </w:r>
            <w:r w:rsidR="003E7716" w:rsidRPr="001910FF">
              <w:rPr>
                <w:noProof/>
                <w:lang w:val="fr-BE"/>
              </w:rPr>
              <w:t xml:space="preserve"> april</w:t>
            </w:r>
            <w:r w:rsidR="00061494" w:rsidRPr="001910FF">
              <w:rPr>
                <w:noProof/>
                <w:lang w:val="fr-BE"/>
              </w:rPr>
              <w:t xml:space="preserve"> </w:t>
            </w:r>
            <w:r w:rsidRPr="001910FF">
              <w:rPr>
                <w:noProof/>
                <w:lang w:val="fr-BE"/>
              </w:rPr>
              <w:t>20</w:t>
            </w:r>
            <w:r w:rsidR="00B758FA" w:rsidRPr="001910FF">
              <w:rPr>
                <w:noProof/>
                <w:lang w:val="fr-BE"/>
              </w:rPr>
              <w:t>20</w:t>
            </w:r>
          </w:p>
        </w:tc>
      </w:tr>
      <w:tr w:rsidR="0054657A" w:rsidRPr="0052247F" w14:paraId="5382261A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690" w:type="dxa"/>
            <w:gridSpan w:val="2"/>
          </w:tcPr>
          <w:p w14:paraId="53822617" w14:textId="77777777" w:rsidR="0054657A" w:rsidRPr="001910FF" w:rsidRDefault="0054657A" w:rsidP="00425E75">
            <w:pPr>
              <w:pStyle w:val="ARIAL11"/>
              <w:spacing w:line="240" w:lineRule="auto"/>
              <w:ind w:left="-170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t xml:space="preserve">Le procureur général près la cour d’appel à Gand, </w:t>
            </w:r>
            <w:r w:rsidR="003B5C1E" w:rsidRPr="001910FF">
              <w:rPr>
                <w:rFonts w:cs="Arial"/>
                <w:szCs w:val="22"/>
                <w:lang w:val="fr-FR"/>
              </w:rPr>
              <w:t>Président du Collège des procureurs généraux,</w:t>
            </w:r>
          </w:p>
          <w:p w14:paraId="53822618" w14:textId="77777777" w:rsidR="0054657A" w:rsidRPr="001910FF" w:rsidRDefault="0054657A" w:rsidP="00425E75">
            <w:pPr>
              <w:pStyle w:val="ARIAL11"/>
              <w:spacing w:line="240" w:lineRule="auto"/>
              <w:ind w:left="-17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4675" w:type="dxa"/>
            <w:gridSpan w:val="2"/>
          </w:tcPr>
          <w:p w14:paraId="53822619" w14:textId="77777777" w:rsidR="0054657A" w:rsidRPr="001910FF" w:rsidRDefault="0054657A" w:rsidP="002F2D26">
            <w:pPr>
              <w:pStyle w:val="ARIAL11"/>
              <w:spacing w:line="240" w:lineRule="auto"/>
              <w:rPr>
                <w:rFonts w:cs="Arial"/>
                <w:noProof/>
                <w:szCs w:val="22"/>
                <w:lang w:val="nl-BE"/>
              </w:rPr>
            </w:pPr>
            <w:r w:rsidRPr="001910FF">
              <w:rPr>
                <w:rFonts w:cs="Arial"/>
                <w:noProof/>
                <w:szCs w:val="22"/>
                <w:lang w:val="nl-BE"/>
              </w:rPr>
              <w:t xml:space="preserve">De procureur-generaal bij het hof van beroep te Gent, </w:t>
            </w:r>
            <w:r w:rsidR="003B5C1E" w:rsidRPr="001910FF">
              <w:rPr>
                <w:rFonts w:cs="Arial"/>
                <w:noProof/>
                <w:szCs w:val="22"/>
                <w:lang w:val="nl-NL"/>
              </w:rPr>
              <w:t>Voorzitter van het College van Procureurs-generaal,</w:t>
            </w:r>
          </w:p>
        </w:tc>
      </w:tr>
      <w:tr w:rsidR="00F00510" w:rsidRPr="00857E84" w14:paraId="53822621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trHeight w:val="265"/>
          <w:jc w:val="center"/>
        </w:trPr>
        <w:tc>
          <w:tcPr>
            <w:tcW w:w="9365" w:type="dxa"/>
            <w:gridSpan w:val="4"/>
          </w:tcPr>
          <w:p w14:paraId="5B72C558" w14:textId="77777777" w:rsidR="00425E75" w:rsidRPr="001910FF" w:rsidRDefault="00425E75" w:rsidP="0054657A">
            <w:pPr>
              <w:pStyle w:val="ARIAL11"/>
              <w:jc w:val="center"/>
              <w:rPr>
                <w:rStyle w:val="normalchar"/>
                <w:rFonts w:cs="Arial"/>
                <w:szCs w:val="22"/>
                <w:lang w:val="nl-BE"/>
              </w:rPr>
            </w:pPr>
          </w:p>
          <w:p w14:paraId="5D09A3CC" w14:textId="77777777" w:rsidR="00425E75" w:rsidRPr="001910FF" w:rsidRDefault="00425E75" w:rsidP="0054657A">
            <w:pPr>
              <w:pStyle w:val="ARIAL11"/>
              <w:jc w:val="center"/>
              <w:rPr>
                <w:rStyle w:val="normalchar"/>
                <w:rFonts w:cs="Arial"/>
                <w:szCs w:val="22"/>
                <w:lang w:val="nl-BE"/>
              </w:rPr>
            </w:pPr>
          </w:p>
          <w:p w14:paraId="4491A76A" w14:textId="77777777" w:rsidR="00B13739" w:rsidRPr="001910FF" w:rsidRDefault="00B13739" w:rsidP="0054657A">
            <w:pPr>
              <w:pStyle w:val="ARIAL11"/>
              <w:jc w:val="center"/>
              <w:rPr>
                <w:rStyle w:val="normalchar"/>
                <w:rFonts w:cs="Arial"/>
                <w:szCs w:val="22"/>
                <w:lang w:val="nl-BE"/>
              </w:rPr>
            </w:pPr>
          </w:p>
          <w:p w14:paraId="5382261F" w14:textId="77777777" w:rsidR="0054657A" w:rsidRPr="001910FF" w:rsidRDefault="002F2D26" w:rsidP="0054657A">
            <w:pPr>
              <w:pStyle w:val="ARIAL11"/>
              <w:jc w:val="center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t>Erwin</w:t>
            </w:r>
            <w:r w:rsidR="0054657A" w:rsidRPr="001910FF">
              <w:rPr>
                <w:rFonts w:cs="Arial"/>
                <w:noProof/>
                <w:szCs w:val="22"/>
                <w:lang w:val="fr-BE"/>
              </w:rPr>
              <w:t xml:space="preserve"> </w:t>
            </w:r>
            <w:r w:rsidRPr="001910FF">
              <w:rPr>
                <w:rFonts w:cs="Arial"/>
                <w:noProof/>
                <w:szCs w:val="22"/>
                <w:lang w:val="fr-BE"/>
              </w:rPr>
              <w:t>DERNICOURT</w:t>
            </w:r>
            <w:r w:rsidR="0054657A" w:rsidRPr="001910FF">
              <w:rPr>
                <w:rFonts w:cs="Arial"/>
                <w:noProof/>
                <w:szCs w:val="22"/>
                <w:lang w:val="fr-BE"/>
              </w:rPr>
              <w:t xml:space="preserve"> </w:t>
            </w:r>
          </w:p>
          <w:p w14:paraId="53822620" w14:textId="77777777" w:rsidR="00F00510" w:rsidRPr="001910FF" w:rsidRDefault="00F00510" w:rsidP="00F00510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fr-BE"/>
              </w:rPr>
            </w:pPr>
          </w:p>
        </w:tc>
      </w:tr>
      <w:tr w:rsidR="00F977AF" w:rsidRPr="0052247F" w14:paraId="53822626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90" w:type="dxa"/>
            <w:gridSpan w:val="2"/>
          </w:tcPr>
          <w:p w14:paraId="53822622" w14:textId="77777777" w:rsidR="00F977AF" w:rsidRPr="001910FF" w:rsidRDefault="00F977AF" w:rsidP="00602721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lastRenderedPageBreak/>
              <w:t xml:space="preserve">Le procureur général près la cour d’appel à Bruxelles, </w:t>
            </w:r>
          </w:p>
          <w:p w14:paraId="53822623" w14:textId="77777777" w:rsidR="00F977AF" w:rsidRPr="001910FF" w:rsidRDefault="00F977AF" w:rsidP="00602721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75" w:type="dxa"/>
            <w:gridSpan w:val="2"/>
          </w:tcPr>
          <w:p w14:paraId="53822624" w14:textId="77777777" w:rsidR="00F977AF" w:rsidRPr="001910FF" w:rsidRDefault="00F977AF" w:rsidP="00602721">
            <w:pPr>
              <w:pStyle w:val="ARIAL11"/>
              <w:spacing w:line="240" w:lineRule="auto"/>
              <w:rPr>
                <w:rFonts w:cs="Arial"/>
                <w:szCs w:val="22"/>
                <w:lang w:val="nl-NL"/>
              </w:rPr>
            </w:pPr>
            <w:r w:rsidRPr="001910FF">
              <w:rPr>
                <w:rFonts w:cs="Arial"/>
                <w:noProof/>
                <w:szCs w:val="22"/>
                <w:lang w:val="nl-NL"/>
              </w:rPr>
              <w:t>De procureur-generaal bij het hof van beroep te Brussel,</w:t>
            </w:r>
            <w:r w:rsidRPr="001910FF">
              <w:rPr>
                <w:rFonts w:cs="Arial"/>
                <w:szCs w:val="22"/>
                <w:lang w:val="nl-BE"/>
              </w:rPr>
              <w:t xml:space="preserve"> </w:t>
            </w:r>
          </w:p>
          <w:p w14:paraId="53822625" w14:textId="77777777" w:rsidR="00F977AF" w:rsidRPr="001910FF" w:rsidRDefault="00F977AF" w:rsidP="00965F46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977AF" w:rsidRPr="00857E84" w14:paraId="5382262D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53822627" w14:textId="77777777" w:rsidR="00965F46" w:rsidRPr="001910FF" w:rsidRDefault="00965F46" w:rsidP="00602721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28" w14:textId="77777777" w:rsidR="00965F46" w:rsidRPr="001910FF" w:rsidRDefault="00965F46" w:rsidP="00602721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29" w14:textId="77777777" w:rsidR="00965F46" w:rsidRPr="001910FF" w:rsidRDefault="00965F46" w:rsidP="00602721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2B" w14:textId="77777777" w:rsidR="00F977AF" w:rsidRPr="001910FF" w:rsidRDefault="00F977AF" w:rsidP="00602721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szCs w:val="22"/>
                <w:lang w:val="fr-BE"/>
              </w:rPr>
              <w:t>Johan DELMULLE</w:t>
            </w:r>
          </w:p>
          <w:p w14:paraId="5382262C" w14:textId="77777777" w:rsidR="00F977AF" w:rsidRPr="001910FF" w:rsidRDefault="00F977AF" w:rsidP="00602721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AA7" w:rsidRPr="0052247F" w14:paraId="53822632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690" w:type="dxa"/>
            <w:gridSpan w:val="2"/>
          </w:tcPr>
          <w:p w14:paraId="5382262E" w14:textId="77777777" w:rsidR="005E5AA7" w:rsidRPr="001910FF" w:rsidRDefault="005E5AA7" w:rsidP="0073725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fr-FR"/>
              </w:rPr>
              <w:t xml:space="preserve">Le procureur général près la cour d’appel à Mons, </w:t>
            </w:r>
          </w:p>
          <w:p w14:paraId="5382262F" w14:textId="77777777" w:rsidR="005E5AA7" w:rsidRPr="001910FF" w:rsidRDefault="005E5AA7" w:rsidP="0073725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75" w:type="dxa"/>
            <w:gridSpan w:val="2"/>
          </w:tcPr>
          <w:p w14:paraId="53822630" w14:textId="77777777" w:rsidR="005E5AA7" w:rsidRPr="001910FF" w:rsidRDefault="005E5AA7" w:rsidP="00737254">
            <w:pPr>
              <w:pStyle w:val="ARIAL11"/>
              <w:spacing w:line="240" w:lineRule="auto"/>
              <w:rPr>
                <w:rFonts w:cs="Arial"/>
                <w:szCs w:val="22"/>
                <w:lang w:val="nl-NL"/>
              </w:rPr>
            </w:pPr>
            <w:r w:rsidRPr="001910FF">
              <w:rPr>
                <w:rFonts w:cs="Arial"/>
                <w:noProof/>
                <w:szCs w:val="22"/>
                <w:lang w:val="nl-NL"/>
              </w:rPr>
              <w:t>De procureur-generaal bij het hof van beroep te Bergen,</w:t>
            </w:r>
            <w:r w:rsidRPr="001910FF">
              <w:rPr>
                <w:lang w:val="nl-NL"/>
              </w:rPr>
              <w:t xml:space="preserve"> </w:t>
            </w:r>
          </w:p>
          <w:p w14:paraId="53822631" w14:textId="77777777" w:rsidR="005E5AA7" w:rsidRPr="001910FF" w:rsidRDefault="005E5AA7" w:rsidP="00965F46">
            <w:pPr>
              <w:pStyle w:val="Footer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E5AA7" w:rsidRPr="00857E84" w14:paraId="53822639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2CC08A31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nl-BE"/>
              </w:rPr>
            </w:pPr>
          </w:p>
          <w:p w14:paraId="718235BE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nl-BE"/>
              </w:rPr>
            </w:pPr>
          </w:p>
          <w:p w14:paraId="2B549FDA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nl-BE"/>
              </w:rPr>
            </w:pPr>
          </w:p>
          <w:p w14:paraId="68854256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nl-BE"/>
              </w:rPr>
            </w:pPr>
          </w:p>
          <w:p w14:paraId="53822637" w14:textId="77777777" w:rsidR="005E5AA7" w:rsidRPr="001910FF" w:rsidRDefault="005E5AA7" w:rsidP="00965F46">
            <w:pPr>
              <w:pStyle w:val="ARIAL11"/>
              <w:spacing w:line="240" w:lineRule="auto"/>
              <w:jc w:val="center"/>
              <w:rPr>
                <w:rFonts w:cs="Arial"/>
                <w:noProof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t>Ignacio de la SERNA</w:t>
            </w:r>
          </w:p>
          <w:p w14:paraId="53822638" w14:textId="77777777" w:rsidR="00965F46" w:rsidRPr="001910FF" w:rsidRDefault="00965F46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fr-FR"/>
              </w:rPr>
            </w:pPr>
          </w:p>
        </w:tc>
      </w:tr>
      <w:tr w:rsidR="00592A17" w:rsidRPr="0052247F" w14:paraId="5382263D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4690" w:type="dxa"/>
            <w:gridSpan w:val="2"/>
          </w:tcPr>
          <w:p w14:paraId="5382263A" w14:textId="77777777" w:rsidR="00592A17" w:rsidRPr="001910FF" w:rsidRDefault="00592A17" w:rsidP="00592A17">
            <w:pPr>
              <w:pStyle w:val="ARIAL11"/>
              <w:spacing w:line="240" w:lineRule="auto"/>
              <w:rPr>
                <w:rFonts w:cs="Arial"/>
                <w:noProof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t>Le procureur général près la cour d’appel à Anvers,</w:t>
            </w:r>
            <w:r w:rsidRPr="001910FF">
              <w:rPr>
                <w:rFonts w:cs="Arial"/>
                <w:szCs w:val="22"/>
                <w:lang w:val="fr-FR"/>
              </w:rPr>
              <w:t xml:space="preserve"> </w:t>
            </w:r>
          </w:p>
          <w:p w14:paraId="5382263B" w14:textId="77777777" w:rsidR="00592A17" w:rsidRPr="001910FF" w:rsidRDefault="00592A17" w:rsidP="00965F46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675" w:type="dxa"/>
            <w:gridSpan w:val="2"/>
          </w:tcPr>
          <w:p w14:paraId="5382263C" w14:textId="77777777" w:rsidR="00592A17" w:rsidRPr="001910FF" w:rsidRDefault="00592A17" w:rsidP="003D7BBF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10FF">
              <w:rPr>
                <w:rFonts w:ascii="Arial" w:hAnsi="Arial" w:cs="Arial"/>
                <w:sz w:val="22"/>
                <w:szCs w:val="22"/>
                <w:lang w:val="nl-NL"/>
              </w:rPr>
              <w:t>De procureur-generaal bij het hof van beroep te Antwerpen,</w:t>
            </w:r>
            <w:r w:rsidRPr="001910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 xml:space="preserve"> </w:t>
            </w:r>
          </w:p>
        </w:tc>
      </w:tr>
      <w:tr w:rsidR="00592A17" w:rsidRPr="00857E84" w14:paraId="53822644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5B4EDCC5" w14:textId="77777777" w:rsidR="00425E75" w:rsidRPr="001910FF" w:rsidRDefault="00425E75" w:rsidP="00592A17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7B78513F" w14:textId="77777777" w:rsidR="00425E75" w:rsidRPr="001910FF" w:rsidRDefault="00425E75" w:rsidP="00592A17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1D1DC5D" w14:textId="77777777" w:rsidR="00425E75" w:rsidRPr="001910FF" w:rsidRDefault="00425E75" w:rsidP="00592A17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7AFFCD00" w14:textId="77777777" w:rsidR="00425E75" w:rsidRPr="001910FF" w:rsidRDefault="00425E75" w:rsidP="00592A17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42" w14:textId="77777777" w:rsidR="00592A17" w:rsidRPr="001910FF" w:rsidRDefault="00592A17" w:rsidP="00592A17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fr-FR"/>
              </w:rPr>
            </w:pPr>
            <w:r w:rsidRPr="001910FF">
              <w:rPr>
                <w:rFonts w:cs="Arial"/>
                <w:szCs w:val="22"/>
                <w:lang w:val="fr-FR"/>
              </w:rPr>
              <w:t>Patrick VANDENBRUWAENE</w:t>
            </w:r>
          </w:p>
          <w:p w14:paraId="53822643" w14:textId="77777777" w:rsidR="00592A17" w:rsidRPr="001910FF" w:rsidRDefault="00592A17" w:rsidP="00592A1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B5C1E" w:rsidRPr="0052247F" w14:paraId="53822648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690" w:type="dxa"/>
            <w:gridSpan w:val="2"/>
          </w:tcPr>
          <w:p w14:paraId="53822645" w14:textId="77777777" w:rsidR="003B5C1E" w:rsidRPr="001910FF" w:rsidRDefault="003B5C1E" w:rsidP="00965F46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noProof/>
                <w:szCs w:val="22"/>
                <w:lang w:val="fr-BE"/>
              </w:rPr>
              <w:t>Le procureur général près la cour d’appel à Liège,</w:t>
            </w:r>
            <w:r w:rsidRPr="001910FF">
              <w:rPr>
                <w:rFonts w:cs="Arial"/>
                <w:szCs w:val="22"/>
                <w:lang w:val="fr-BE"/>
              </w:rPr>
              <w:t xml:space="preserve"> </w:t>
            </w:r>
          </w:p>
          <w:p w14:paraId="53822646" w14:textId="77777777" w:rsidR="003B5C1E" w:rsidRPr="001910FF" w:rsidRDefault="003B5C1E" w:rsidP="00965F4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75" w:type="dxa"/>
            <w:gridSpan w:val="2"/>
          </w:tcPr>
          <w:p w14:paraId="53822647" w14:textId="77777777" w:rsidR="003B5C1E" w:rsidRPr="001910FF" w:rsidRDefault="003B5C1E" w:rsidP="00965F46">
            <w:pPr>
              <w:pStyle w:val="ARIAL11"/>
              <w:spacing w:line="240" w:lineRule="auto"/>
              <w:rPr>
                <w:rFonts w:cs="Arial"/>
                <w:szCs w:val="22"/>
                <w:lang w:val="nl-NL"/>
              </w:rPr>
            </w:pPr>
            <w:r w:rsidRPr="001910FF">
              <w:rPr>
                <w:rFonts w:cs="Arial"/>
                <w:noProof/>
                <w:szCs w:val="22"/>
                <w:lang w:val="nl-NL"/>
              </w:rPr>
              <w:t>De procureur-generaal bij het hof van beroep te</w:t>
            </w:r>
            <w:r w:rsidRPr="001910FF">
              <w:rPr>
                <w:rFonts w:cs="Arial"/>
                <w:szCs w:val="22"/>
                <w:lang w:val="nl-NL"/>
              </w:rPr>
              <w:t xml:space="preserve"> </w:t>
            </w:r>
            <w:r w:rsidRPr="001910FF">
              <w:rPr>
                <w:rFonts w:cs="Arial"/>
                <w:noProof/>
                <w:szCs w:val="22"/>
                <w:lang w:val="nl-NL"/>
              </w:rPr>
              <w:t xml:space="preserve">Luik, </w:t>
            </w:r>
          </w:p>
        </w:tc>
      </w:tr>
      <w:tr w:rsidR="003B5C1E" w:rsidRPr="00857E84" w14:paraId="5382264F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488477E4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1CF8442A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7B5BCD08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0BD59A94" w14:textId="77777777" w:rsidR="00425E75" w:rsidRPr="001910FF" w:rsidRDefault="00425E75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4D" w14:textId="77777777" w:rsidR="003B5C1E" w:rsidRPr="001910FF" w:rsidRDefault="003B5C1E" w:rsidP="00965F46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Christian DE VALKENEER</w:t>
            </w:r>
          </w:p>
          <w:p w14:paraId="5382264E" w14:textId="77777777" w:rsidR="003B5C1E" w:rsidRPr="001910FF" w:rsidRDefault="003B5C1E" w:rsidP="00965F4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64D0" w:rsidRPr="00857E84" w14:paraId="53822654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764" w:type="dxa"/>
            <w:gridSpan w:val="3"/>
          </w:tcPr>
          <w:p w14:paraId="53822651" w14:textId="1D60E9D9" w:rsidR="001264D0" w:rsidRPr="001910FF" w:rsidRDefault="001264D0" w:rsidP="001264D0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10FF">
              <w:br w:type="page"/>
            </w:r>
            <w:r w:rsidRPr="001910FF">
              <w:rPr>
                <w:rFonts w:ascii="Arial" w:hAnsi="Arial" w:cs="Arial"/>
                <w:sz w:val="22"/>
                <w:szCs w:val="22"/>
                <w:lang w:val="fr-BE"/>
              </w:rPr>
              <w:t>Le procureur fédéral,</w:t>
            </w:r>
          </w:p>
        </w:tc>
        <w:tc>
          <w:tcPr>
            <w:tcW w:w="4601" w:type="dxa"/>
          </w:tcPr>
          <w:p w14:paraId="53822652" w14:textId="77777777" w:rsidR="001264D0" w:rsidRPr="001910FF" w:rsidRDefault="001264D0" w:rsidP="00126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0FF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1910FF">
              <w:rPr>
                <w:rFonts w:ascii="Arial" w:hAnsi="Arial" w:cs="Arial"/>
                <w:sz w:val="22"/>
                <w:szCs w:val="22"/>
              </w:rPr>
              <w:t>federale</w:t>
            </w:r>
            <w:proofErr w:type="spellEnd"/>
            <w:r w:rsidRPr="001910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10FF">
              <w:rPr>
                <w:rFonts w:ascii="Arial" w:hAnsi="Arial" w:cs="Arial"/>
                <w:sz w:val="22"/>
                <w:szCs w:val="22"/>
              </w:rPr>
              <w:t>procureur</w:t>
            </w:r>
            <w:proofErr w:type="spellEnd"/>
            <w:r w:rsidRPr="001910F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3822653" w14:textId="77777777" w:rsidR="001264D0" w:rsidRPr="001910FF" w:rsidRDefault="001264D0" w:rsidP="00126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D0" w:rsidRPr="00857E84" w14:paraId="5382265B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1C97DE2F" w14:textId="77777777" w:rsidR="00425E75" w:rsidRPr="001910FF" w:rsidRDefault="00425E75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337051" w14:textId="77777777" w:rsidR="00425E75" w:rsidRPr="001910FF" w:rsidRDefault="00425E75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689298" w14:textId="77777777" w:rsidR="00425E75" w:rsidRPr="001910FF" w:rsidRDefault="00425E75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C896A" w14:textId="77777777" w:rsidR="00425E75" w:rsidRPr="001910FF" w:rsidRDefault="00425E75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22659" w14:textId="77777777" w:rsidR="001264D0" w:rsidRPr="001910FF" w:rsidRDefault="001264D0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0FF">
              <w:rPr>
                <w:rFonts w:ascii="Arial" w:hAnsi="Arial" w:cs="Arial"/>
                <w:sz w:val="22"/>
                <w:szCs w:val="22"/>
              </w:rPr>
              <w:t>Frédéric VAN LEEUW</w:t>
            </w:r>
          </w:p>
          <w:p w14:paraId="5382265A" w14:textId="77777777" w:rsidR="001264D0" w:rsidRPr="001910FF" w:rsidRDefault="001264D0" w:rsidP="00126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D0" w:rsidRPr="0052247F" w14:paraId="5382265F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764" w:type="dxa"/>
            <w:gridSpan w:val="3"/>
          </w:tcPr>
          <w:p w14:paraId="5382265C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szCs w:val="22"/>
                <w:lang w:val="fr-BE"/>
              </w:rPr>
              <w:t>Le procureur du Roi près du parquet de Flandre Oriental,</w:t>
            </w:r>
          </w:p>
        </w:tc>
        <w:tc>
          <w:tcPr>
            <w:tcW w:w="4601" w:type="dxa"/>
          </w:tcPr>
          <w:p w14:paraId="5382265D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De procureur des Konings bij het parket van Oost-Vlaanderen,</w:t>
            </w:r>
          </w:p>
          <w:p w14:paraId="5382265E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</w:p>
        </w:tc>
      </w:tr>
      <w:tr w:rsidR="001264D0" w:rsidRPr="00857E84" w14:paraId="53822666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0972B64E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10C88EC7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791A23DC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7ADE9845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64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Johan SABBE</w:t>
            </w:r>
          </w:p>
          <w:p w14:paraId="53822665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</w:tc>
      </w:tr>
      <w:tr w:rsidR="001264D0" w:rsidRPr="0052247F" w14:paraId="5382266A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764" w:type="dxa"/>
            <w:gridSpan w:val="3"/>
          </w:tcPr>
          <w:p w14:paraId="53822667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szCs w:val="22"/>
                <w:lang w:val="fr-BE"/>
              </w:rPr>
              <w:t>Le procureur du Roi parquet de Bruxelles,</w:t>
            </w:r>
          </w:p>
        </w:tc>
        <w:tc>
          <w:tcPr>
            <w:tcW w:w="4601" w:type="dxa"/>
          </w:tcPr>
          <w:p w14:paraId="53822668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De procureur des Konings bij het parket van Brussel,</w:t>
            </w:r>
          </w:p>
          <w:p w14:paraId="53822669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</w:p>
        </w:tc>
      </w:tr>
      <w:tr w:rsidR="001264D0" w:rsidRPr="00857E84" w14:paraId="53822671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4A1CE03F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0D3AC99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63915002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8B7422E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6F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Jean-Marc MEILLEUR</w:t>
            </w:r>
          </w:p>
          <w:p w14:paraId="552FB4A6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223224AA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70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</w:tc>
      </w:tr>
      <w:tr w:rsidR="001264D0" w:rsidRPr="0052247F" w14:paraId="53822675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764" w:type="dxa"/>
            <w:gridSpan w:val="3"/>
          </w:tcPr>
          <w:p w14:paraId="53822672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szCs w:val="22"/>
                <w:lang w:val="fr-BE"/>
              </w:rPr>
              <w:t>Le procureur du Roi près du parquet de Halle-Vilvoorde,</w:t>
            </w:r>
          </w:p>
        </w:tc>
        <w:tc>
          <w:tcPr>
            <w:tcW w:w="4601" w:type="dxa"/>
          </w:tcPr>
          <w:p w14:paraId="53822673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De procureur des Konings bij het parket van Halle-Vilvoorde,</w:t>
            </w:r>
          </w:p>
          <w:p w14:paraId="53822674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</w:p>
        </w:tc>
      </w:tr>
      <w:tr w:rsidR="001264D0" w:rsidRPr="00857E84" w14:paraId="5382267C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42686473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39E25589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3AF846BB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61BE453B" w14:textId="77777777" w:rsidR="00425E75" w:rsidRPr="001910FF" w:rsidRDefault="00425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7A" w14:textId="77777777" w:rsidR="001264D0" w:rsidRPr="001910FF" w:rsidRDefault="002A7E75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Ine VAN WYMERSCH</w:t>
            </w:r>
          </w:p>
          <w:p w14:paraId="5382267B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</w:tc>
      </w:tr>
      <w:tr w:rsidR="001264D0" w:rsidRPr="0052247F" w14:paraId="53822680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764" w:type="dxa"/>
            <w:gridSpan w:val="3"/>
          </w:tcPr>
          <w:p w14:paraId="5382267D" w14:textId="77777777" w:rsidR="001264D0" w:rsidRPr="001910FF" w:rsidRDefault="001264D0" w:rsidP="002A7E75">
            <w:pPr>
              <w:pStyle w:val="ARIAL11"/>
              <w:spacing w:line="240" w:lineRule="auto"/>
              <w:rPr>
                <w:rFonts w:cs="Arial"/>
                <w:szCs w:val="22"/>
                <w:lang w:val="fr-BE"/>
              </w:rPr>
            </w:pPr>
            <w:r w:rsidRPr="001910FF">
              <w:rPr>
                <w:rFonts w:cs="Arial"/>
                <w:szCs w:val="22"/>
                <w:lang w:val="fr-BE"/>
              </w:rPr>
              <w:t>L’auditeur du travail près l’auditorat de travail d</w:t>
            </w:r>
            <w:r w:rsidR="002A7E75" w:rsidRPr="001910FF">
              <w:rPr>
                <w:rFonts w:cs="Arial"/>
                <w:szCs w:val="22"/>
                <w:lang w:val="fr-BE"/>
              </w:rPr>
              <w:t>u Hainaut</w:t>
            </w:r>
            <w:r w:rsidRPr="001910FF">
              <w:rPr>
                <w:rFonts w:cs="Arial"/>
                <w:szCs w:val="22"/>
                <w:lang w:val="fr-BE"/>
              </w:rPr>
              <w:t>,</w:t>
            </w:r>
          </w:p>
        </w:tc>
        <w:tc>
          <w:tcPr>
            <w:tcW w:w="4601" w:type="dxa"/>
          </w:tcPr>
          <w:p w14:paraId="5382267E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De arbeidsauditeur bij het arbeidsauditoraat van</w:t>
            </w:r>
            <w:r w:rsidR="00A66B59" w:rsidRPr="001910FF">
              <w:rPr>
                <w:lang w:val="nl-BE"/>
              </w:rPr>
              <w:t xml:space="preserve"> </w:t>
            </w:r>
            <w:r w:rsidR="00A66B59" w:rsidRPr="001910FF">
              <w:rPr>
                <w:rFonts w:cs="Arial"/>
                <w:szCs w:val="22"/>
                <w:lang w:val="nl-BE"/>
              </w:rPr>
              <w:t>Henegouwen</w:t>
            </w:r>
            <w:r w:rsidRPr="001910FF">
              <w:rPr>
                <w:rFonts w:cs="Arial"/>
                <w:szCs w:val="22"/>
                <w:lang w:val="nl-BE"/>
              </w:rPr>
              <w:t>,</w:t>
            </w:r>
          </w:p>
          <w:p w14:paraId="5382267F" w14:textId="77777777" w:rsidR="001264D0" w:rsidRPr="001910FF" w:rsidRDefault="001264D0" w:rsidP="001264D0">
            <w:pPr>
              <w:pStyle w:val="ARIAL11"/>
              <w:spacing w:line="240" w:lineRule="auto"/>
              <w:rPr>
                <w:rFonts w:cs="Arial"/>
                <w:szCs w:val="22"/>
                <w:lang w:val="nl-BE"/>
              </w:rPr>
            </w:pPr>
          </w:p>
        </w:tc>
      </w:tr>
      <w:tr w:rsidR="001264D0" w:rsidRPr="00857E84" w14:paraId="53822687" w14:textId="77777777" w:rsidTr="0090281D">
        <w:tblPrEx>
          <w:jc w:val="center"/>
          <w:tblCellMar>
            <w:left w:w="170" w:type="dxa"/>
            <w:right w:w="1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65" w:type="dxa"/>
            <w:gridSpan w:val="4"/>
          </w:tcPr>
          <w:p w14:paraId="53822681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82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83" w14:textId="77777777" w:rsidR="00A66B59" w:rsidRPr="001910FF" w:rsidRDefault="00A66B59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84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  <w:p w14:paraId="53822685" w14:textId="77777777" w:rsidR="001264D0" w:rsidRPr="001910FF" w:rsidRDefault="00B81BB2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  <w:r w:rsidRPr="001910FF">
              <w:rPr>
                <w:rFonts w:cs="Arial"/>
                <w:szCs w:val="22"/>
                <w:lang w:val="nl-BE"/>
              </w:rPr>
              <w:t>Charles-Eric</w:t>
            </w:r>
            <w:r w:rsidR="001264D0" w:rsidRPr="001910FF">
              <w:rPr>
                <w:rFonts w:cs="Arial"/>
                <w:szCs w:val="22"/>
                <w:lang w:val="nl-BE"/>
              </w:rPr>
              <w:t xml:space="preserve"> </w:t>
            </w:r>
            <w:r w:rsidRPr="001910FF">
              <w:rPr>
                <w:rFonts w:cs="Arial"/>
                <w:szCs w:val="22"/>
                <w:lang w:val="nl-BE"/>
              </w:rPr>
              <w:t>CLESSE</w:t>
            </w:r>
          </w:p>
          <w:p w14:paraId="53822686" w14:textId="77777777" w:rsidR="001264D0" w:rsidRPr="001910FF" w:rsidRDefault="001264D0" w:rsidP="001264D0">
            <w:pPr>
              <w:pStyle w:val="ARIAL11"/>
              <w:spacing w:line="240" w:lineRule="auto"/>
              <w:jc w:val="center"/>
              <w:rPr>
                <w:rFonts w:cs="Arial"/>
                <w:szCs w:val="22"/>
                <w:lang w:val="nl-BE"/>
              </w:rPr>
            </w:pPr>
          </w:p>
        </w:tc>
      </w:tr>
    </w:tbl>
    <w:p w14:paraId="53822688" w14:textId="77777777" w:rsidR="00217E49" w:rsidRPr="00857E84" w:rsidRDefault="00217E49">
      <w:pPr>
        <w:rPr>
          <w:color w:val="000000" w:themeColor="text1"/>
          <w:lang w:val="nl-BE"/>
        </w:rPr>
      </w:pPr>
    </w:p>
    <w:sectPr w:rsidR="00217E49" w:rsidRPr="00857E84" w:rsidSect="00B02A6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079" w:right="1304" w:bottom="709" w:left="1304" w:header="709" w:footer="56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98B8" w14:textId="77777777" w:rsidR="00B13739" w:rsidRDefault="00B13739">
      <w:r>
        <w:separator/>
      </w:r>
    </w:p>
  </w:endnote>
  <w:endnote w:type="continuationSeparator" w:id="0">
    <w:p w14:paraId="23003EEB" w14:textId="77777777" w:rsidR="00B13739" w:rsidRDefault="00B13739">
      <w:r>
        <w:continuationSeparator/>
      </w:r>
    </w:p>
  </w:endnote>
  <w:endnote w:type="continuationNotice" w:id="1">
    <w:p w14:paraId="040B7DB7" w14:textId="77777777" w:rsidR="00B13739" w:rsidRDefault="00B13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2690" w14:textId="77777777" w:rsidR="00B13739" w:rsidRDefault="00B13739">
    <w:pPr>
      <w:pStyle w:val="BodyText"/>
      <w:spacing w:line="220" w:lineRule="exact"/>
      <w:rPr>
        <w:sz w:val="16"/>
        <w:szCs w:val="16"/>
      </w:rPr>
    </w:pPr>
  </w:p>
  <w:p w14:paraId="53822691" w14:textId="77777777" w:rsidR="00B13739" w:rsidRDefault="00B13739">
    <w:pPr>
      <w:pStyle w:val="BodyTex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38226A6" wp14:editId="538226A7">
          <wp:simplePos x="0" y="0"/>
          <wp:positionH relativeFrom="column">
            <wp:posOffset>0</wp:posOffset>
          </wp:positionH>
          <wp:positionV relativeFrom="page">
            <wp:posOffset>10206990</wp:posOffset>
          </wp:positionV>
          <wp:extent cx="5911215" cy="231140"/>
          <wp:effectExtent l="0" t="0" r="0" b="0"/>
          <wp:wrapNone/>
          <wp:docPr id="6" name="Image 6" descr="2haakj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haakje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44"/>
      <w:gridCol w:w="4644"/>
    </w:tblGrid>
    <w:tr w:rsidR="00B13739" w:rsidRPr="0052247F" w14:paraId="538226A0" w14:textId="77777777" w:rsidTr="00737254">
      <w:tc>
        <w:tcPr>
          <w:tcW w:w="4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822699" w14:textId="77777777" w:rsidR="00B13739" w:rsidRDefault="00B13739" w:rsidP="00A10417">
          <w:pPr>
            <w:pStyle w:val="Header"/>
            <w:jc w:val="center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Service d’appui du ministère public </w:t>
          </w:r>
        </w:p>
        <w:p w14:paraId="5382269A" w14:textId="77777777" w:rsidR="00B13739" w:rsidRDefault="00B13739" w:rsidP="00A10417">
          <w:pPr>
            <w:pStyle w:val="Header"/>
            <w:jc w:val="center"/>
            <w:rPr>
              <w:rFonts w:cs="Arial"/>
              <w:lang w:val="fr-FR" w:eastAsia="nl-BE"/>
            </w:rPr>
          </w:pPr>
          <w:r>
            <w:rPr>
              <w:rFonts w:cs="Arial"/>
              <w:lang w:val="fr-FR"/>
            </w:rPr>
            <w:t xml:space="preserve"> Boulevard de Waterloo 76 - 1000 Bruxelles  </w:t>
          </w:r>
        </w:p>
        <w:p w14:paraId="5382269B" w14:textId="77777777" w:rsidR="00B13739" w:rsidRDefault="00B13739" w:rsidP="00A10417">
          <w:pPr>
            <w:pStyle w:val="Header"/>
            <w:jc w:val="center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>Tél. : 02/557.42.00</w:t>
          </w:r>
        </w:p>
        <w:p w14:paraId="5382269C" w14:textId="77777777" w:rsidR="00B13739" w:rsidRDefault="00B13739" w:rsidP="00A10417">
          <w:pPr>
            <w:pStyle w:val="BodyText"/>
            <w:spacing w:line="220" w:lineRule="atLeast"/>
            <w:jc w:val="center"/>
            <w:rPr>
              <w:b w:val="0"/>
              <w:bCs/>
              <w:sz w:val="20"/>
              <w:szCs w:val="16"/>
              <w:lang w:val="fr-BE"/>
            </w:rPr>
          </w:pPr>
          <w:r>
            <w:rPr>
              <w:rFonts w:cs="Arial"/>
              <w:b w:val="0"/>
              <w:sz w:val="20"/>
              <w:lang w:val="fr-BE"/>
            </w:rPr>
            <w:t>e-mail : sdaomp@just.fgov.be</w:t>
          </w:r>
        </w:p>
      </w:tc>
      <w:tc>
        <w:tcPr>
          <w:tcW w:w="4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82269D" w14:textId="77777777" w:rsidR="00B13739" w:rsidRDefault="00B13739" w:rsidP="00A10417">
          <w:pPr>
            <w:pStyle w:val="Header"/>
            <w:jc w:val="center"/>
            <w:rPr>
              <w:lang w:val="nl-BE"/>
            </w:rPr>
          </w:pPr>
          <w:proofErr w:type="spellStart"/>
          <w:r>
            <w:t>Steundienst</w:t>
          </w:r>
          <w:proofErr w:type="spellEnd"/>
          <w:r>
            <w:t xml:space="preserve"> van het Openbaar Ministerie Waterloolaan 76 - 1000 Brussel </w:t>
          </w:r>
        </w:p>
        <w:p w14:paraId="5382269E" w14:textId="77777777" w:rsidR="00B13739" w:rsidRDefault="00B13739" w:rsidP="00A10417">
          <w:pPr>
            <w:pStyle w:val="Header"/>
            <w:jc w:val="center"/>
            <w:rPr>
              <w:rFonts w:cs="Arial"/>
              <w:lang w:val="de-DE"/>
            </w:rPr>
          </w:pPr>
          <w:r>
            <w:rPr>
              <w:lang w:val="de-DE"/>
            </w:rPr>
            <w:t>Tel.: 02/557.42.00</w:t>
          </w:r>
        </w:p>
        <w:p w14:paraId="5382269F" w14:textId="77777777" w:rsidR="00B13739" w:rsidRDefault="00B13739" w:rsidP="00A10417">
          <w:pPr>
            <w:pStyle w:val="BodyText"/>
            <w:spacing w:line="220" w:lineRule="atLeast"/>
            <w:jc w:val="center"/>
            <w:rPr>
              <w:b w:val="0"/>
              <w:bCs/>
              <w:sz w:val="20"/>
              <w:szCs w:val="16"/>
              <w:lang w:val="de-DE"/>
            </w:rPr>
          </w:pPr>
          <w:proofErr w:type="spellStart"/>
          <w:r>
            <w:rPr>
              <w:b w:val="0"/>
              <w:sz w:val="20"/>
              <w:lang w:val="de-DE"/>
            </w:rPr>
            <w:t>e-mail</w:t>
          </w:r>
          <w:proofErr w:type="spellEnd"/>
          <w:r>
            <w:rPr>
              <w:b w:val="0"/>
              <w:sz w:val="20"/>
              <w:lang w:val="de-DE"/>
            </w:rPr>
            <w:t>: sdaomp@just.fgov.be</w:t>
          </w:r>
        </w:p>
      </w:tc>
    </w:tr>
  </w:tbl>
  <w:p w14:paraId="538226A1" w14:textId="77777777" w:rsidR="00B13739" w:rsidRDefault="00B13739">
    <w:pPr>
      <w:pStyle w:val="BodyText"/>
      <w:spacing w:line="220" w:lineRule="atLeast"/>
      <w:rPr>
        <w:rFonts w:cs="Arial"/>
        <w:b w:val="0"/>
        <w:bCs/>
        <w:sz w:val="20"/>
        <w:lang w:val="de-DE"/>
      </w:rPr>
    </w:pPr>
  </w:p>
  <w:p w14:paraId="538226A2" w14:textId="77777777" w:rsidR="00B13739" w:rsidRDefault="00B13739">
    <w:pPr>
      <w:pStyle w:val="BodyText"/>
      <w:spacing w:line="220" w:lineRule="atLeast"/>
      <w:rPr>
        <w:b w:val="0"/>
        <w:bCs/>
        <w:sz w:val="20"/>
        <w:szCs w:val="16"/>
        <w:lang w:val="de-DE"/>
      </w:rPr>
    </w:pPr>
  </w:p>
  <w:p w14:paraId="538226A3" w14:textId="77777777" w:rsidR="00B13739" w:rsidRDefault="00B13739">
    <w:pPr>
      <w:pStyle w:val="BodyText"/>
      <w:spacing w:line="220" w:lineRule="atLeast"/>
      <w:ind w:left="68" w:hanging="72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6FC67" w14:textId="77777777" w:rsidR="00B13739" w:rsidRDefault="00B13739">
      <w:r>
        <w:separator/>
      </w:r>
    </w:p>
  </w:footnote>
  <w:footnote w:type="continuationSeparator" w:id="0">
    <w:p w14:paraId="17C71205" w14:textId="77777777" w:rsidR="00B13739" w:rsidRDefault="00B13739">
      <w:r>
        <w:continuationSeparator/>
      </w:r>
    </w:p>
  </w:footnote>
  <w:footnote w:type="continuationNotice" w:id="1">
    <w:p w14:paraId="00AC6C06" w14:textId="77777777" w:rsidR="00B13739" w:rsidRDefault="00B13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268D" w14:textId="77777777" w:rsidR="00B13739" w:rsidRDefault="00B13739">
    <w:pPr>
      <w:framePr w:w="309" w:h="361" w:hSpace="141" w:wrap="around" w:vAnchor="page" w:hAnchor="page" w:x="10485" w:y="84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 w:rsidR="000E5F2B">
      <w:rPr>
        <w:rFonts w:ascii="Arial" w:hAnsi="Arial" w:cs="Arial"/>
        <w:b/>
        <w:noProof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fldChar w:fldCharType="end"/>
    </w:r>
  </w:p>
  <w:p w14:paraId="5382268E" w14:textId="372952C5" w:rsidR="00B13739" w:rsidRDefault="00B13739" w:rsidP="00025D09">
    <w:pPr>
      <w:framePr w:w="3070" w:h="363" w:hRule="exact" w:hSpace="142" w:wrap="around" w:vAnchor="page" w:hAnchor="page" w:x="6910" w:y="668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COL OMP </w:t>
    </w:r>
    <w:r w:rsidRPr="00F27CCB">
      <w:rPr>
        <w:rFonts w:ascii="Arial" w:hAnsi="Arial" w:cs="Arial"/>
        <w:sz w:val="16"/>
        <w:szCs w:val="16"/>
        <w:lang w:val="de-DE"/>
      </w:rPr>
      <w:t>0</w:t>
    </w:r>
    <w:r>
      <w:rPr>
        <w:rFonts w:ascii="Arial" w:hAnsi="Arial" w:cs="Arial"/>
        <w:sz w:val="16"/>
        <w:szCs w:val="16"/>
        <w:lang w:val="de-DE"/>
      </w:rPr>
      <w:t>2</w:t>
    </w:r>
    <w:r w:rsidRPr="00F27CCB">
      <w:rPr>
        <w:rFonts w:ascii="Arial" w:hAnsi="Arial" w:cs="Arial"/>
        <w:sz w:val="16"/>
        <w:szCs w:val="16"/>
        <w:lang w:val="de-DE"/>
      </w:rPr>
      <w:t>/2020</w:t>
    </w:r>
    <w:r>
      <w:rPr>
        <w:rFonts w:ascii="Arial" w:hAnsi="Arial" w:cs="Arial"/>
        <w:sz w:val="16"/>
        <w:szCs w:val="16"/>
        <w:lang w:val="de-DE"/>
      </w:rPr>
      <w:t xml:space="preserve">   |   ADDENDUM 2</w:t>
    </w:r>
  </w:p>
  <w:p w14:paraId="5382268F" w14:textId="77777777" w:rsidR="00B13739" w:rsidRPr="00F00510" w:rsidRDefault="00B13739">
    <w:pPr>
      <w:jc w:val="center"/>
      <w:rPr>
        <w:rFonts w:ascii="Arial" w:hAnsi="Arial" w:cs="Arial"/>
        <w:sz w:val="20"/>
        <w:szCs w:val="20"/>
        <w:lang w:val="de-DE"/>
      </w:rPr>
    </w:pPr>
    <w:r w:rsidRPr="00F00510">
      <w:rPr>
        <w:rFonts w:ascii="Arial" w:hAnsi="Arial" w:cs="Arial"/>
        <w:noProof/>
        <w:sz w:val="20"/>
        <w:szCs w:val="20"/>
        <w:highlight w:val="lightGray"/>
        <w:lang w:eastAsia="en-GB"/>
      </w:rPr>
      <w:drawing>
        <wp:anchor distT="0" distB="0" distL="114300" distR="114300" simplePos="0" relativeHeight="251658243" behindDoc="1" locked="1" layoutInCell="1" allowOverlap="1" wp14:anchorId="538226A4" wp14:editId="538226A5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5902960" cy="106045"/>
          <wp:effectExtent l="0" t="0" r="2540" b="8255"/>
          <wp:wrapNone/>
          <wp:docPr id="5" name="Image 5" descr="trapje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pje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2692" w14:textId="77777777" w:rsidR="00B13739" w:rsidRDefault="00B13739"/>
  <w:p w14:paraId="53822693" w14:textId="77777777" w:rsidR="00B13739" w:rsidRDefault="00B13739"/>
  <w:p w14:paraId="53822694" w14:textId="77777777" w:rsidR="00B13739" w:rsidRDefault="00B13739"/>
  <w:p w14:paraId="53822695" w14:textId="77777777" w:rsidR="00B13739" w:rsidRDefault="00B13739">
    <w:r>
      <w:rPr>
        <w:noProof/>
        <w:lang w:eastAsia="en-GB"/>
      </w:rPr>
      <w:drawing>
        <wp:anchor distT="0" distB="0" distL="114300" distR="114300" simplePos="0" relativeHeight="251658241" behindDoc="1" locked="1" layoutInCell="1" allowOverlap="1" wp14:anchorId="538226A8" wp14:editId="538226A9">
          <wp:simplePos x="0" y="0"/>
          <wp:positionH relativeFrom="page">
            <wp:posOffset>828040</wp:posOffset>
          </wp:positionH>
          <wp:positionV relativeFrom="page">
            <wp:posOffset>1296035</wp:posOffset>
          </wp:positionV>
          <wp:extent cx="5911215" cy="228600"/>
          <wp:effectExtent l="0" t="0" r="0" b="0"/>
          <wp:wrapNone/>
          <wp:docPr id="7" name="Image 7" descr="2haakj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haakje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2696" w14:textId="77777777" w:rsidR="00B13739" w:rsidRDefault="00B13739"/>
  <w:p w14:paraId="53822697" w14:textId="77777777" w:rsidR="00B13739" w:rsidRDefault="00B13739"/>
  <w:p w14:paraId="53822698" w14:textId="77777777" w:rsidR="00B13739" w:rsidRDefault="00B13739">
    <w:r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538226AA" wp14:editId="538226AB">
          <wp:simplePos x="0" y="0"/>
          <wp:positionH relativeFrom="page">
            <wp:posOffset>3024505</wp:posOffset>
          </wp:positionH>
          <wp:positionV relativeFrom="page">
            <wp:posOffset>504190</wp:posOffset>
          </wp:positionV>
          <wp:extent cx="1468755" cy="646430"/>
          <wp:effectExtent l="0" t="0" r="0" b="1270"/>
          <wp:wrapNone/>
          <wp:docPr id="8" name="Image 8" descr="OM_2tal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M_2tal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15A1002"/>
    <w:multiLevelType w:val="hybridMultilevel"/>
    <w:tmpl w:val="B23888DC"/>
    <w:lvl w:ilvl="0" w:tplc="940639C8">
      <w:start w:val="1"/>
      <w:numFmt w:val="bullet"/>
      <w:lvlText w:val="-"/>
      <w:lvlJc w:val="left"/>
      <w:pPr>
        <w:ind w:left="8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0971CF9"/>
    <w:multiLevelType w:val="hybridMultilevel"/>
    <w:tmpl w:val="8B2A59D6"/>
    <w:lvl w:ilvl="0" w:tplc="94063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57"/>
    <w:multiLevelType w:val="hybridMultilevel"/>
    <w:tmpl w:val="A456F588"/>
    <w:lvl w:ilvl="0" w:tplc="940639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C2D3E"/>
    <w:multiLevelType w:val="hybridMultilevel"/>
    <w:tmpl w:val="54B89B26"/>
    <w:lvl w:ilvl="0" w:tplc="3CF6254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B43ED3"/>
    <w:multiLevelType w:val="hybridMultilevel"/>
    <w:tmpl w:val="C374B8E2"/>
    <w:lvl w:ilvl="0" w:tplc="0EC2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22C"/>
    <w:multiLevelType w:val="multilevel"/>
    <w:tmpl w:val="E5F68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8D84E45"/>
    <w:multiLevelType w:val="hybridMultilevel"/>
    <w:tmpl w:val="D19E5BD8"/>
    <w:lvl w:ilvl="0" w:tplc="2F461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2A3D"/>
    <w:multiLevelType w:val="hybridMultilevel"/>
    <w:tmpl w:val="275EADCE"/>
    <w:lvl w:ilvl="0" w:tplc="3CF6254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66C3"/>
    <w:multiLevelType w:val="hybridMultilevel"/>
    <w:tmpl w:val="32BE1A7E"/>
    <w:lvl w:ilvl="0" w:tplc="940639C8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D12E19"/>
    <w:multiLevelType w:val="hybridMultilevel"/>
    <w:tmpl w:val="456A8648"/>
    <w:lvl w:ilvl="0" w:tplc="2F461B84">
      <w:numFmt w:val="bullet"/>
      <w:lvlText w:val="-"/>
      <w:lvlJc w:val="left"/>
      <w:pPr>
        <w:ind w:left="86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38E445C3"/>
    <w:multiLevelType w:val="hybridMultilevel"/>
    <w:tmpl w:val="3D8C74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096565"/>
    <w:multiLevelType w:val="hybridMultilevel"/>
    <w:tmpl w:val="9A0C416E"/>
    <w:lvl w:ilvl="0" w:tplc="9C7226CA">
      <w:start w:val="1"/>
      <w:numFmt w:val="upperLetter"/>
      <w:pStyle w:val="Heading8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5214749"/>
    <w:multiLevelType w:val="hybridMultilevel"/>
    <w:tmpl w:val="0194F4F8"/>
    <w:lvl w:ilvl="0" w:tplc="2F461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3BDA"/>
    <w:multiLevelType w:val="hybridMultilevel"/>
    <w:tmpl w:val="12F83044"/>
    <w:lvl w:ilvl="0" w:tplc="622E0A14">
      <w:start w:val="2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D726588"/>
    <w:multiLevelType w:val="multilevel"/>
    <w:tmpl w:val="D6FE54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C4F075B"/>
    <w:multiLevelType w:val="hybridMultilevel"/>
    <w:tmpl w:val="08307280"/>
    <w:lvl w:ilvl="0" w:tplc="94063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7EE4">
      <w:numFmt w:val="bullet"/>
      <w:lvlText w:val=""/>
      <w:lvlJc w:val="left"/>
      <w:pPr>
        <w:ind w:left="3105" w:hanging="585"/>
      </w:pPr>
      <w:rPr>
        <w:rFonts w:ascii="Symbol" w:eastAsia="Times New Roman" w:hAnsi="Symbo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66FE"/>
    <w:multiLevelType w:val="hybridMultilevel"/>
    <w:tmpl w:val="C9A091D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9B072B"/>
    <w:multiLevelType w:val="hybridMultilevel"/>
    <w:tmpl w:val="4FAAB5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71BDE"/>
    <w:multiLevelType w:val="hybridMultilevel"/>
    <w:tmpl w:val="BA0AB818"/>
    <w:lvl w:ilvl="0" w:tplc="0EC2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85EFC"/>
    <w:multiLevelType w:val="hybridMultilevel"/>
    <w:tmpl w:val="8B5497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20"/>
  </w:num>
  <w:num w:numId="11">
    <w:abstractNumId w:val="13"/>
  </w:num>
  <w:num w:numId="12">
    <w:abstractNumId w:val="18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5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9"/>
    <w:rsid w:val="000032A8"/>
    <w:rsid w:val="0000579F"/>
    <w:rsid w:val="00006834"/>
    <w:rsid w:val="00006FC8"/>
    <w:rsid w:val="00015E5B"/>
    <w:rsid w:val="0002207D"/>
    <w:rsid w:val="0002531A"/>
    <w:rsid w:val="00025D09"/>
    <w:rsid w:val="0002641B"/>
    <w:rsid w:val="000318DF"/>
    <w:rsid w:val="00033352"/>
    <w:rsid w:val="000344BE"/>
    <w:rsid w:val="000416B5"/>
    <w:rsid w:val="000446A3"/>
    <w:rsid w:val="00047833"/>
    <w:rsid w:val="00061494"/>
    <w:rsid w:val="00062495"/>
    <w:rsid w:val="00074679"/>
    <w:rsid w:val="00075A34"/>
    <w:rsid w:val="0008109E"/>
    <w:rsid w:val="00081DD8"/>
    <w:rsid w:val="00081E5E"/>
    <w:rsid w:val="00087C49"/>
    <w:rsid w:val="00087EA0"/>
    <w:rsid w:val="0009255B"/>
    <w:rsid w:val="0009344A"/>
    <w:rsid w:val="00097687"/>
    <w:rsid w:val="000A10AB"/>
    <w:rsid w:val="000A2635"/>
    <w:rsid w:val="000A72C0"/>
    <w:rsid w:val="000A7BB2"/>
    <w:rsid w:val="000B590F"/>
    <w:rsid w:val="000B6A05"/>
    <w:rsid w:val="000C0174"/>
    <w:rsid w:val="000C05C5"/>
    <w:rsid w:val="000C6479"/>
    <w:rsid w:val="000D2206"/>
    <w:rsid w:val="000E3EC1"/>
    <w:rsid w:val="000E5CF8"/>
    <w:rsid w:val="000E5F2B"/>
    <w:rsid w:val="000E604F"/>
    <w:rsid w:val="000F12D7"/>
    <w:rsid w:val="000F1E3B"/>
    <w:rsid w:val="000F38EE"/>
    <w:rsid w:val="000F74F3"/>
    <w:rsid w:val="000F77F1"/>
    <w:rsid w:val="00101458"/>
    <w:rsid w:val="001071C3"/>
    <w:rsid w:val="001146B3"/>
    <w:rsid w:val="00116D2E"/>
    <w:rsid w:val="0012447E"/>
    <w:rsid w:val="00125327"/>
    <w:rsid w:val="001264D0"/>
    <w:rsid w:val="001316B5"/>
    <w:rsid w:val="001364AA"/>
    <w:rsid w:val="001400C2"/>
    <w:rsid w:val="00150BFF"/>
    <w:rsid w:val="00155E2F"/>
    <w:rsid w:val="00160E02"/>
    <w:rsid w:val="00161D52"/>
    <w:rsid w:val="001625F0"/>
    <w:rsid w:val="00162DD7"/>
    <w:rsid w:val="00163D8E"/>
    <w:rsid w:val="00163EF7"/>
    <w:rsid w:val="00164488"/>
    <w:rsid w:val="00165342"/>
    <w:rsid w:val="001727B9"/>
    <w:rsid w:val="00176207"/>
    <w:rsid w:val="00176B7C"/>
    <w:rsid w:val="00177D9C"/>
    <w:rsid w:val="00183313"/>
    <w:rsid w:val="001910FF"/>
    <w:rsid w:val="00194FE7"/>
    <w:rsid w:val="001A0E99"/>
    <w:rsid w:val="001A11EC"/>
    <w:rsid w:val="001A25FE"/>
    <w:rsid w:val="001A4C9F"/>
    <w:rsid w:val="001A7620"/>
    <w:rsid w:val="001B20F2"/>
    <w:rsid w:val="001B3043"/>
    <w:rsid w:val="001B32E8"/>
    <w:rsid w:val="001C1DD7"/>
    <w:rsid w:val="001C5BBC"/>
    <w:rsid w:val="001D18C3"/>
    <w:rsid w:val="001D3B68"/>
    <w:rsid w:val="001E6F0D"/>
    <w:rsid w:val="001F47A4"/>
    <w:rsid w:val="001F5C3C"/>
    <w:rsid w:val="00203CF7"/>
    <w:rsid w:val="00206D2E"/>
    <w:rsid w:val="00210BC9"/>
    <w:rsid w:val="0021303E"/>
    <w:rsid w:val="00213CC2"/>
    <w:rsid w:val="00217067"/>
    <w:rsid w:val="00217E49"/>
    <w:rsid w:val="00226189"/>
    <w:rsid w:val="002302E9"/>
    <w:rsid w:val="00231449"/>
    <w:rsid w:val="00232C2C"/>
    <w:rsid w:val="002345D4"/>
    <w:rsid w:val="00235498"/>
    <w:rsid w:val="00237E31"/>
    <w:rsid w:val="00242D48"/>
    <w:rsid w:val="002621F4"/>
    <w:rsid w:val="00265187"/>
    <w:rsid w:val="00271636"/>
    <w:rsid w:val="002736E7"/>
    <w:rsid w:val="002741C7"/>
    <w:rsid w:val="00287437"/>
    <w:rsid w:val="0029041A"/>
    <w:rsid w:val="002909A4"/>
    <w:rsid w:val="002A0491"/>
    <w:rsid w:val="002A6304"/>
    <w:rsid w:val="002A7E75"/>
    <w:rsid w:val="002B195C"/>
    <w:rsid w:val="002B53DA"/>
    <w:rsid w:val="002B717C"/>
    <w:rsid w:val="002C4280"/>
    <w:rsid w:val="002C799E"/>
    <w:rsid w:val="002D330C"/>
    <w:rsid w:val="002D5E49"/>
    <w:rsid w:val="002E1632"/>
    <w:rsid w:val="002F04F6"/>
    <w:rsid w:val="002F0B56"/>
    <w:rsid w:val="002F19F4"/>
    <w:rsid w:val="002F2183"/>
    <w:rsid w:val="002F2BAE"/>
    <w:rsid w:val="002F2D26"/>
    <w:rsid w:val="002F4516"/>
    <w:rsid w:val="00300985"/>
    <w:rsid w:val="00310742"/>
    <w:rsid w:val="00311F45"/>
    <w:rsid w:val="003137AC"/>
    <w:rsid w:val="00313C37"/>
    <w:rsid w:val="003200E3"/>
    <w:rsid w:val="00330A79"/>
    <w:rsid w:val="003370A5"/>
    <w:rsid w:val="003405F3"/>
    <w:rsid w:val="00342EFA"/>
    <w:rsid w:val="00342EFE"/>
    <w:rsid w:val="0034387C"/>
    <w:rsid w:val="00343E33"/>
    <w:rsid w:val="0034684B"/>
    <w:rsid w:val="00347013"/>
    <w:rsid w:val="0034760A"/>
    <w:rsid w:val="0035033B"/>
    <w:rsid w:val="003518FA"/>
    <w:rsid w:val="00354090"/>
    <w:rsid w:val="00357F50"/>
    <w:rsid w:val="003603AC"/>
    <w:rsid w:val="0037097E"/>
    <w:rsid w:val="00372527"/>
    <w:rsid w:val="0038170F"/>
    <w:rsid w:val="00384251"/>
    <w:rsid w:val="003932CB"/>
    <w:rsid w:val="003960AC"/>
    <w:rsid w:val="0039722F"/>
    <w:rsid w:val="003A0FF7"/>
    <w:rsid w:val="003A4964"/>
    <w:rsid w:val="003A7142"/>
    <w:rsid w:val="003A7767"/>
    <w:rsid w:val="003B2071"/>
    <w:rsid w:val="003B3F60"/>
    <w:rsid w:val="003B5C1E"/>
    <w:rsid w:val="003B6E27"/>
    <w:rsid w:val="003C2C9E"/>
    <w:rsid w:val="003C5F51"/>
    <w:rsid w:val="003D7BBF"/>
    <w:rsid w:val="003D7E55"/>
    <w:rsid w:val="003E717D"/>
    <w:rsid w:val="003E7716"/>
    <w:rsid w:val="003F0BF3"/>
    <w:rsid w:val="003F574F"/>
    <w:rsid w:val="003F5F75"/>
    <w:rsid w:val="003F649A"/>
    <w:rsid w:val="0040661F"/>
    <w:rsid w:val="00412030"/>
    <w:rsid w:val="00413160"/>
    <w:rsid w:val="00414529"/>
    <w:rsid w:val="00414E06"/>
    <w:rsid w:val="0041643E"/>
    <w:rsid w:val="004203EC"/>
    <w:rsid w:val="00425E75"/>
    <w:rsid w:val="004304FA"/>
    <w:rsid w:val="004331FA"/>
    <w:rsid w:val="00437CEF"/>
    <w:rsid w:val="0044115D"/>
    <w:rsid w:val="00442D7D"/>
    <w:rsid w:val="00446844"/>
    <w:rsid w:val="00447BD0"/>
    <w:rsid w:val="00452FFA"/>
    <w:rsid w:val="00465B5E"/>
    <w:rsid w:val="004751FC"/>
    <w:rsid w:val="004765CC"/>
    <w:rsid w:val="00480F99"/>
    <w:rsid w:val="00483926"/>
    <w:rsid w:val="00483A28"/>
    <w:rsid w:val="0048635F"/>
    <w:rsid w:val="00491884"/>
    <w:rsid w:val="00492FF6"/>
    <w:rsid w:val="0049478E"/>
    <w:rsid w:val="004A0C28"/>
    <w:rsid w:val="004A3764"/>
    <w:rsid w:val="004A3F89"/>
    <w:rsid w:val="004B2FAD"/>
    <w:rsid w:val="004B470C"/>
    <w:rsid w:val="004B5090"/>
    <w:rsid w:val="004C1278"/>
    <w:rsid w:val="004C3242"/>
    <w:rsid w:val="004C60BD"/>
    <w:rsid w:val="004C62BB"/>
    <w:rsid w:val="004D1A94"/>
    <w:rsid w:val="004D45B8"/>
    <w:rsid w:val="004D5A2A"/>
    <w:rsid w:val="004E37ED"/>
    <w:rsid w:val="004E6876"/>
    <w:rsid w:val="004E7AD5"/>
    <w:rsid w:val="004F3FB2"/>
    <w:rsid w:val="004F4E02"/>
    <w:rsid w:val="0050137D"/>
    <w:rsid w:val="00505A16"/>
    <w:rsid w:val="00507833"/>
    <w:rsid w:val="00514BEE"/>
    <w:rsid w:val="0051697B"/>
    <w:rsid w:val="0052046B"/>
    <w:rsid w:val="00520C92"/>
    <w:rsid w:val="0052247F"/>
    <w:rsid w:val="00524826"/>
    <w:rsid w:val="00524C0D"/>
    <w:rsid w:val="005260ED"/>
    <w:rsid w:val="00526C0B"/>
    <w:rsid w:val="0052731C"/>
    <w:rsid w:val="005313A9"/>
    <w:rsid w:val="005325F7"/>
    <w:rsid w:val="0053325C"/>
    <w:rsid w:val="00536FAA"/>
    <w:rsid w:val="0054657A"/>
    <w:rsid w:val="00555674"/>
    <w:rsid w:val="005558E0"/>
    <w:rsid w:val="00555EC2"/>
    <w:rsid w:val="00557DA6"/>
    <w:rsid w:val="00561B79"/>
    <w:rsid w:val="00563F04"/>
    <w:rsid w:val="00565FDA"/>
    <w:rsid w:val="00571FCA"/>
    <w:rsid w:val="005735D9"/>
    <w:rsid w:val="00575A7B"/>
    <w:rsid w:val="0058509A"/>
    <w:rsid w:val="00585592"/>
    <w:rsid w:val="00585F21"/>
    <w:rsid w:val="00592A17"/>
    <w:rsid w:val="005A1D71"/>
    <w:rsid w:val="005A32D3"/>
    <w:rsid w:val="005A58CF"/>
    <w:rsid w:val="005B22C6"/>
    <w:rsid w:val="005B7979"/>
    <w:rsid w:val="005C1DD8"/>
    <w:rsid w:val="005C222C"/>
    <w:rsid w:val="005D5BE8"/>
    <w:rsid w:val="005E1651"/>
    <w:rsid w:val="005E3181"/>
    <w:rsid w:val="005E5AA7"/>
    <w:rsid w:val="005F09F9"/>
    <w:rsid w:val="005F49AC"/>
    <w:rsid w:val="005F507B"/>
    <w:rsid w:val="005F5D1E"/>
    <w:rsid w:val="00601C3E"/>
    <w:rsid w:val="00601C51"/>
    <w:rsid w:val="00602721"/>
    <w:rsid w:val="0060579C"/>
    <w:rsid w:val="00605F95"/>
    <w:rsid w:val="00606342"/>
    <w:rsid w:val="0062023F"/>
    <w:rsid w:val="00622D03"/>
    <w:rsid w:val="00624045"/>
    <w:rsid w:val="00626541"/>
    <w:rsid w:val="006401D1"/>
    <w:rsid w:val="006419EE"/>
    <w:rsid w:val="006478CB"/>
    <w:rsid w:val="00647CE4"/>
    <w:rsid w:val="00653985"/>
    <w:rsid w:val="006574DF"/>
    <w:rsid w:val="00660796"/>
    <w:rsid w:val="0066134E"/>
    <w:rsid w:val="00662850"/>
    <w:rsid w:val="00670E48"/>
    <w:rsid w:val="00674938"/>
    <w:rsid w:val="0067499F"/>
    <w:rsid w:val="006809A9"/>
    <w:rsid w:val="00684E6B"/>
    <w:rsid w:val="00685130"/>
    <w:rsid w:val="00686640"/>
    <w:rsid w:val="006921C2"/>
    <w:rsid w:val="00692E22"/>
    <w:rsid w:val="00695AC6"/>
    <w:rsid w:val="00695C7D"/>
    <w:rsid w:val="00696572"/>
    <w:rsid w:val="00697105"/>
    <w:rsid w:val="006A1517"/>
    <w:rsid w:val="006A1AF1"/>
    <w:rsid w:val="006B0D18"/>
    <w:rsid w:val="006B44AA"/>
    <w:rsid w:val="006B74BD"/>
    <w:rsid w:val="006C7CEE"/>
    <w:rsid w:val="006D61BA"/>
    <w:rsid w:val="006E1772"/>
    <w:rsid w:val="006E46A7"/>
    <w:rsid w:val="006F03C9"/>
    <w:rsid w:val="006F52DF"/>
    <w:rsid w:val="006F76AE"/>
    <w:rsid w:val="00707AC4"/>
    <w:rsid w:val="00713275"/>
    <w:rsid w:val="00721FB8"/>
    <w:rsid w:val="00722731"/>
    <w:rsid w:val="00735DD5"/>
    <w:rsid w:val="00735FB4"/>
    <w:rsid w:val="00737254"/>
    <w:rsid w:val="007434D6"/>
    <w:rsid w:val="007442B9"/>
    <w:rsid w:val="0075123B"/>
    <w:rsid w:val="00754323"/>
    <w:rsid w:val="00764811"/>
    <w:rsid w:val="00774EDB"/>
    <w:rsid w:val="007871C1"/>
    <w:rsid w:val="007906D6"/>
    <w:rsid w:val="0079128C"/>
    <w:rsid w:val="00792D39"/>
    <w:rsid w:val="00793D48"/>
    <w:rsid w:val="00794A15"/>
    <w:rsid w:val="00796837"/>
    <w:rsid w:val="007A24EB"/>
    <w:rsid w:val="007A5753"/>
    <w:rsid w:val="007A71D3"/>
    <w:rsid w:val="007B7261"/>
    <w:rsid w:val="007C3266"/>
    <w:rsid w:val="007C4E22"/>
    <w:rsid w:val="007C5FEC"/>
    <w:rsid w:val="007D2DDC"/>
    <w:rsid w:val="007D3CC8"/>
    <w:rsid w:val="007D66D7"/>
    <w:rsid w:val="007E107E"/>
    <w:rsid w:val="007E140E"/>
    <w:rsid w:val="007E547E"/>
    <w:rsid w:val="007F63B6"/>
    <w:rsid w:val="0080427B"/>
    <w:rsid w:val="00804328"/>
    <w:rsid w:val="008065A0"/>
    <w:rsid w:val="008070EF"/>
    <w:rsid w:val="00812BCA"/>
    <w:rsid w:val="00814BD3"/>
    <w:rsid w:val="00815ABF"/>
    <w:rsid w:val="00816341"/>
    <w:rsid w:val="00820183"/>
    <w:rsid w:val="00820B07"/>
    <w:rsid w:val="008245C7"/>
    <w:rsid w:val="008247A2"/>
    <w:rsid w:val="008269A9"/>
    <w:rsid w:val="00834112"/>
    <w:rsid w:val="008344DC"/>
    <w:rsid w:val="008367C1"/>
    <w:rsid w:val="00837B01"/>
    <w:rsid w:val="00855B4C"/>
    <w:rsid w:val="00857E84"/>
    <w:rsid w:val="00860E6C"/>
    <w:rsid w:val="00861958"/>
    <w:rsid w:val="008632B3"/>
    <w:rsid w:val="00864A4C"/>
    <w:rsid w:val="00871D46"/>
    <w:rsid w:val="00873EB1"/>
    <w:rsid w:val="00875071"/>
    <w:rsid w:val="00876EE1"/>
    <w:rsid w:val="0088310E"/>
    <w:rsid w:val="008851B6"/>
    <w:rsid w:val="00885BE1"/>
    <w:rsid w:val="00895413"/>
    <w:rsid w:val="00897AC5"/>
    <w:rsid w:val="008A0312"/>
    <w:rsid w:val="008A11FB"/>
    <w:rsid w:val="008A327D"/>
    <w:rsid w:val="008A3660"/>
    <w:rsid w:val="008A5D45"/>
    <w:rsid w:val="008B23F5"/>
    <w:rsid w:val="008B3A44"/>
    <w:rsid w:val="008B4089"/>
    <w:rsid w:val="008B751E"/>
    <w:rsid w:val="008B7E0C"/>
    <w:rsid w:val="008C288B"/>
    <w:rsid w:val="008C4BEF"/>
    <w:rsid w:val="008C5F3E"/>
    <w:rsid w:val="008D45F6"/>
    <w:rsid w:val="008D4C89"/>
    <w:rsid w:val="008D6613"/>
    <w:rsid w:val="008E1BE3"/>
    <w:rsid w:val="008E7B27"/>
    <w:rsid w:val="008F2928"/>
    <w:rsid w:val="0090281D"/>
    <w:rsid w:val="00903D1D"/>
    <w:rsid w:val="00904F55"/>
    <w:rsid w:val="009050A5"/>
    <w:rsid w:val="00910620"/>
    <w:rsid w:val="00911C82"/>
    <w:rsid w:val="009120D5"/>
    <w:rsid w:val="00912B55"/>
    <w:rsid w:val="00914F4F"/>
    <w:rsid w:val="00920A8B"/>
    <w:rsid w:val="00921421"/>
    <w:rsid w:val="00926E35"/>
    <w:rsid w:val="00931457"/>
    <w:rsid w:val="00933612"/>
    <w:rsid w:val="00934AA7"/>
    <w:rsid w:val="00935885"/>
    <w:rsid w:val="00943FD3"/>
    <w:rsid w:val="00945D07"/>
    <w:rsid w:val="00946761"/>
    <w:rsid w:val="009519EB"/>
    <w:rsid w:val="00960413"/>
    <w:rsid w:val="009636B1"/>
    <w:rsid w:val="00965930"/>
    <w:rsid w:val="00965F46"/>
    <w:rsid w:val="0097296F"/>
    <w:rsid w:val="009756C1"/>
    <w:rsid w:val="00975729"/>
    <w:rsid w:val="009779F1"/>
    <w:rsid w:val="00981D71"/>
    <w:rsid w:val="00983220"/>
    <w:rsid w:val="009859B4"/>
    <w:rsid w:val="009945AC"/>
    <w:rsid w:val="009A1497"/>
    <w:rsid w:val="009A564E"/>
    <w:rsid w:val="009B02C8"/>
    <w:rsid w:val="009B5D81"/>
    <w:rsid w:val="009C376B"/>
    <w:rsid w:val="009D33E6"/>
    <w:rsid w:val="009D6B09"/>
    <w:rsid w:val="009D787D"/>
    <w:rsid w:val="009E0DC1"/>
    <w:rsid w:val="009F0417"/>
    <w:rsid w:val="009F2BD5"/>
    <w:rsid w:val="009F2E6A"/>
    <w:rsid w:val="009F706E"/>
    <w:rsid w:val="00A04A10"/>
    <w:rsid w:val="00A10417"/>
    <w:rsid w:val="00A143E2"/>
    <w:rsid w:val="00A2444C"/>
    <w:rsid w:val="00A2715F"/>
    <w:rsid w:val="00A31B95"/>
    <w:rsid w:val="00A32930"/>
    <w:rsid w:val="00A36956"/>
    <w:rsid w:val="00A37266"/>
    <w:rsid w:val="00A4155B"/>
    <w:rsid w:val="00A42FA6"/>
    <w:rsid w:val="00A458B3"/>
    <w:rsid w:val="00A57A1D"/>
    <w:rsid w:val="00A60F2E"/>
    <w:rsid w:val="00A61BB2"/>
    <w:rsid w:val="00A66B59"/>
    <w:rsid w:val="00A8111D"/>
    <w:rsid w:val="00A81314"/>
    <w:rsid w:val="00A85F5E"/>
    <w:rsid w:val="00A923F8"/>
    <w:rsid w:val="00A9512F"/>
    <w:rsid w:val="00AA0CA6"/>
    <w:rsid w:val="00AA11D5"/>
    <w:rsid w:val="00AA1311"/>
    <w:rsid w:val="00AB079D"/>
    <w:rsid w:val="00AB0FBE"/>
    <w:rsid w:val="00AC52BF"/>
    <w:rsid w:val="00AD4D53"/>
    <w:rsid w:val="00AD736F"/>
    <w:rsid w:val="00AE0158"/>
    <w:rsid w:val="00AE0533"/>
    <w:rsid w:val="00AE2398"/>
    <w:rsid w:val="00AE3C7A"/>
    <w:rsid w:val="00AE4A26"/>
    <w:rsid w:val="00AF046C"/>
    <w:rsid w:val="00B00DE8"/>
    <w:rsid w:val="00B02A6B"/>
    <w:rsid w:val="00B13739"/>
    <w:rsid w:val="00B1761E"/>
    <w:rsid w:val="00B26D43"/>
    <w:rsid w:val="00B44B0E"/>
    <w:rsid w:val="00B467FC"/>
    <w:rsid w:val="00B53924"/>
    <w:rsid w:val="00B5491C"/>
    <w:rsid w:val="00B55662"/>
    <w:rsid w:val="00B56298"/>
    <w:rsid w:val="00B565E6"/>
    <w:rsid w:val="00B63A09"/>
    <w:rsid w:val="00B65790"/>
    <w:rsid w:val="00B744A7"/>
    <w:rsid w:val="00B74E34"/>
    <w:rsid w:val="00B758FA"/>
    <w:rsid w:val="00B75B6A"/>
    <w:rsid w:val="00B81BB2"/>
    <w:rsid w:val="00B84EBE"/>
    <w:rsid w:val="00B92A3D"/>
    <w:rsid w:val="00B94DAB"/>
    <w:rsid w:val="00B960F3"/>
    <w:rsid w:val="00BA53D9"/>
    <w:rsid w:val="00BA639F"/>
    <w:rsid w:val="00BB7C38"/>
    <w:rsid w:val="00BD16F3"/>
    <w:rsid w:val="00BD2EA9"/>
    <w:rsid w:val="00BD643A"/>
    <w:rsid w:val="00BE1750"/>
    <w:rsid w:val="00BE1B79"/>
    <w:rsid w:val="00BE4CA7"/>
    <w:rsid w:val="00BF24CA"/>
    <w:rsid w:val="00BF4561"/>
    <w:rsid w:val="00BF7C2E"/>
    <w:rsid w:val="00C114A4"/>
    <w:rsid w:val="00C14772"/>
    <w:rsid w:val="00C225C6"/>
    <w:rsid w:val="00C22821"/>
    <w:rsid w:val="00C25156"/>
    <w:rsid w:val="00C276DA"/>
    <w:rsid w:val="00C33676"/>
    <w:rsid w:val="00C4341A"/>
    <w:rsid w:val="00C474B4"/>
    <w:rsid w:val="00C4753A"/>
    <w:rsid w:val="00C52FFC"/>
    <w:rsid w:val="00C64E0E"/>
    <w:rsid w:val="00C7076B"/>
    <w:rsid w:val="00C71C33"/>
    <w:rsid w:val="00C776CF"/>
    <w:rsid w:val="00C7770E"/>
    <w:rsid w:val="00C80750"/>
    <w:rsid w:val="00C8178F"/>
    <w:rsid w:val="00C84F5A"/>
    <w:rsid w:val="00C8567A"/>
    <w:rsid w:val="00C86686"/>
    <w:rsid w:val="00C913F4"/>
    <w:rsid w:val="00C95367"/>
    <w:rsid w:val="00C97F48"/>
    <w:rsid w:val="00CA004E"/>
    <w:rsid w:val="00CA1C4B"/>
    <w:rsid w:val="00CA45F8"/>
    <w:rsid w:val="00CA4D53"/>
    <w:rsid w:val="00CA61AD"/>
    <w:rsid w:val="00CA7712"/>
    <w:rsid w:val="00CB4308"/>
    <w:rsid w:val="00CB730D"/>
    <w:rsid w:val="00CD6CAC"/>
    <w:rsid w:val="00CE2552"/>
    <w:rsid w:val="00CE3249"/>
    <w:rsid w:val="00CE7EE2"/>
    <w:rsid w:val="00CF3D5B"/>
    <w:rsid w:val="00D028BB"/>
    <w:rsid w:val="00D112FA"/>
    <w:rsid w:val="00D159D7"/>
    <w:rsid w:val="00D20927"/>
    <w:rsid w:val="00D20DBC"/>
    <w:rsid w:val="00D22BCB"/>
    <w:rsid w:val="00D248A7"/>
    <w:rsid w:val="00D30C0C"/>
    <w:rsid w:val="00D31F0F"/>
    <w:rsid w:val="00D32120"/>
    <w:rsid w:val="00D35025"/>
    <w:rsid w:val="00D41207"/>
    <w:rsid w:val="00D43951"/>
    <w:rsid w:val="00D44630"/>
    <w:rsid w:val="00D534F1"/>
    <w:rsid w:val="00D53B86"/>
    <w:rsid w:val="00D55188"/>
    <w:rsid w:val="00D6157A"/>
    <w:rsid w:val="00D61F48"/>
    <w:rsid w:val="00D72E1A"/>
    <w:rsid w:val="00D7532D"/>
    <w:rsid w:val="00D75B6B"/>
    <w:rsid w:val="00D76A17"/>
    <w:rsid w:val="00D77714"/>
    <w:rsid w:val="00D828A9"/>
    <w:rsid w:val="00D9209C"/>
    <w:rsid w:val="00D9281C"/>
    <w:rsid w:val="00D92A5C"/>
    <w:rsid w:val="00D93025"/>
    <w:rsid w:val="00DA06C7"/>
    <w:rsid w:val="00DA4557"/>
    <w:rsid w:val="00DA5F5E"/>
    <w:rsid w:val="00DB248F"/>
    <w:rsid w:val="00DC6C17"/>
    <w:rsid w:val="00DD078E"/>
    <w:rsid w:val="00DD180A"/>
    <w:rsid w:val="00DD3C77"/>
    <w:rsid w:val="00DE0867"/>
    <w:rsid w:val="00DE1D5B"/>
    <w:rsid w:val="00DE2977"/>
    <w:rsid w:val="00DE38A9"/>
    <w:rsid w:val="00DE7D9C"/>
    <w:rsid w:val="00DF3C49"/>
    <w:rsid w:val="00E016F2"/>
    <w:rsid w:val="00E07724"/>
    <w:rsid w:val="00E0783E"/>
    <w:rsid w:val="00E105EA"/>
    <w:rsid w:val="00E10EDC"/>
    <w:rsid w:val="00E11343"/>
    <w:rsid w:val="00E11DB0"/>
    <w:rsid w:val="00E13691"/>
    <w:rsid w:val="00E14503"/>
    <w:rsid w:val="00E20B6E"/>
    <w:rsid w:val="00E212C8"/>
    <w:rsid w:val="00E21A7E"/>
    <w:rsid w:val="00E24428"/>
    <w:rsid w:val="00E24447"/>
    <w:rsid w:val="00E302F4"/>
    <w:rsid w:val="00E45228"/>
    <w:rsid w:val="00E508B9"/>
    <w:rsid w:val="00E60298"/>
    <w:rsid w:val="00E66226"/>
    <w:rsid w:val="00E674ED"/>
    <w:rsid w:val="00E75526"/>
    <w:rsid w:val="00E83403"/>
    <w:rsid w:val="00E9231F"/>
    <w:rsid w:val="00E92475"/>
    <w:rsid w:val="00E92CC0"/>
    <w:rsid w:val="00E946E5"/>
    <w:rsid w:val="00E94F63"/>
    <w:rsid w:val="00EA0CFD"/>
    <w:rsid w:val="00EA2F85"/>
    <w:rsid w:val="00EA349F"/>
    <w:rsid w:val="00EA4689"/>
    <w:rsid w:val="00EA658A"/>
    <w:rsid w:val="00EB791A"/>
    <w:rsid w:val="00EC5BBB"/>
    <w:rsid w:val="00ED6C46"/>
    <w:rsid w:val="00ED7106"/>
    <w:rsid w:val="00EE361C"/>
    <w:rsid w:val="00EE3C7E"/>
    <w:rsid w:val="00EE64B3"/>
    <w:rsid w:val="00EE76F1"/>
    <w:rsid w:val="00EF150F"/>
    <w:rsid w:val="00EF1BDF"/>
    <w:rsid w:val="00EF6333"/>
    <w:rsid w:val="00F00510"/>
    <w:rsid w:val="00F028EB"/>
    <w:rsid w:val="00F0347B"/>
    <w:rsid w:val="00F03D05"/>
    <w:rsid w:val="00F063A7"/>
    <w:rsid w:val="00F10D24"/>
    <w:rsid w:val="00F27842"/>
    <w:rsid w:val="00F27CCB"/>
    <w:rsid w:val="00F32AC0"/>
    <w:rsid w:val="00F32B36"/>
    <w:rsid w:val="00F32C82"/>
    <w:rsid w:val="00F33744"/>
    <w:rsid w:val="00F40921"/>
    <w:rsid w:val="00F421C0"/>
    <w:rsid w:val="00F42424"/>
    <w:rsid w:val="00F5211B"/>
    <w:rsid w:val="00F5294B"/>
    <w:rsid w:val="00F52DD2"/>
    <w:rsid w:val="00F5466C"/>
    <w:rsid w:val="00F609E9"/>
    <w:rsid w:val="00F65CEC"/>
    <w:rsid w:val="00F82524"/>
    <w:rsid w:val="00F84F18"/>
    <w:rsid w:val="00F90A05"/>
    <w:rsid w:val="00F911E7"/>
    <w:rsid w:val="00F977AF"/>
    <w:rsid w:val="00FA0909"/>
    <w:rsid w:val="00FA217F"/>
    <w:rsid w:val="00FA21CB"/>
    <w:rsid w:val="00FB486C"/>
    <w:rsid w:val="00FC6BD2"/>
    <w:rsid w:val="00FC7A2A"/>
    <w:rsid w:val="00FD460E"/>
    <w:rsid w:val="00FD79D1"/>
    <w:rsid w:val="00FE3C57"/>
    <w:rsid w:val="00FE6938"/>
    <w:rsid w:val="00FF55D2"/>
    <w:rsid w:val="00FF6F1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3822418"/>
  <w15:chartTrackingRefBased/>
  <w15:docId w15:val="{9052CFBF-2578-4FEB-B51C-30EE388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A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 w:line="280" w:lineRule="exact"/>
      <w:outlineLvl w:val="0"/>
    </w:pPr>
    <w:rPr>
      <w:rFonts w:ascii="Arial" w:hAnsi="Arial" w:cs="Arial"/>
      <w:b/>
      <w:bCs/>
      <w:kern w:val="32"/>
      <w:sz w:val="28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62023F"/>
    <w:pPr>
      <w:keepNext w:val="0"/>
      <w:spacing w:before="100" w:after="100" w:line="240" w:lineRule="auto"/>
      <w:ind w:right="113"/>
      <w:jc w:val="both"/>
      <w:outlineLvl w:val="2"/>
    </w:pPr>
    <w:rPr>
      <w:smallCaps/>
      <w:color w:val="000000"/>
      <w:kern w:val="0"/>
      <w:sz w:val="22"/>
      <w:szCs w:val="22"/>
      <w:u w:val="single"/>
      <w:lang w:val="fr-FR" w:eastAsia="en-US"/>
    </w:rPr>
  </w:style>
  <w:style w:type="paragraph" w:styleId="Heading4">
    <w:name w:val="heading 4"/>
    <w:basedOn w:val="Heading1"/>
    <w:next w:val="Normal"/>
    <w:qFormat/>
    <w:rsid w:val="0062023F"/>
    <w:pPr>
      <w:spacing w:before="0" w:after="0" w:line="240" w:lineRule="auto"/>
      <w:outlineLvl w:val="3"/>
    </w:pPr>
    <w:rPr>
      <w:color w:val="000000"/>
      <w:sz w:val="22"/>
      <w:szCs w:val="22"/>
      <w:lang w:val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2"/>
      <w:u w:val="single"/>
      <w:lang w:val="nl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  <w:lang w:val="fr-F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Cs/>
      <w:i/>
      <w:sz w:val="22"/>
      <w:szCs w:val="20"/>
      <w:lang w:val="fr-FR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 w:cs="Arial"/>
      <w:i/>
      <w:sz w:val="22"/>
      <w:szCs w:val="20"/>
      <w:lang w:val="fr-FR"/>
    </w:rPr>
  </w:style>
  <w:style w:type="paragraph" w:styleId="Heading9">
    <w:name w:val="heading 9"/>
    <w:basedOn w:val="Normal"/>
    <w:next w:val="Normal"/>
    <w:qFormat/>
    <w:pPr>
      <w:keepNext/>
      <w:ind w:left="459" w:hanging="459"/>
      <w:outlineLvl w:val="8"/>
    </w:pPr>
    <w:rPr>
      <w:rFonts w:ascii="Tahoma" w:hAnsi="Tahoma" w:cs="Tahoma"/>
      <w:b/>
      <w:smallCaps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13"/>
      <w:jc w:val="both"/>
    </w:pPr>
    <w:rPr>
      <w:rFonts w:ascii="Arial" w:hAnsi="Arial" w:cs="Arial"/>
      <w:sz w:val="22"/>
      <w:szCs w:val="22"/>
      <w:lang w:val="nl-B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Bookman Old Style" w:hAnsi="Bookman Old Style"/>
      <w:b/>
      <w:bCs/>
      <w:u w:val="single"/>
      <w:lang w:val="fr-FR"/>
    </w:rPr>
  </w:style>
  <w:style w:type="paragraph" w:customStyle="1" w:styleId="StyleHeading1After0ptLinespacingExactly23pt">
    <w:name w:val="Style Heading 1 + After:  0 pt Line spacing:  Exactly 23 pt"/>
    <w:basedOn w:val="Heading1"/>
    <w:pPr>
      <w:spacing w:before="0" w:after="0"/>
    </w:pPr>
    <w:rPr>
      <w:rFonts w:cs="Times New Roman"/>
      <w:sz w:val="22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line="260" w:lineRule="exact"/>
    </w:pPr>
    <w:rPr>
      <w:rFonts w:ascii="Arial" w:hAnsi="Arial"/>
      <w:sz w:val="20"/>
      <w:lang w:val="nl-NL" w:eastAsia="nl-NL"/>
    </w:rPr>
  </w:style>
  <w:style w:type="paragraph" w:customStyle="1" w:styleId="StyleHeading1NotBoldAfter0ptLinespacingExactly23">
    <w:name w:val="Style Heading 1 + Not Bold After:  0 pt Line spacing:  Exactly 23..."/>
    <w:basedOn w:val="Heading1"/>
    <w:pPr>
      <w:spacing w:before="0" w:after="0"/>
    </w:pPr>
    <w:rPr>
      <w:rFonts w:cs="Times New Roman"/>
      <w:bCs w:val="0"/>
      <w:szCs w:val="28"/>
    </w:rPr>
  </w:style>
  <w:style w:type="paragraph" w:customStyle="1" w:styleId="ARIAL11">
    <w:name w:val="ARIAL 11"/>
    <w:basedOn w:val="Normal"/>
    <w:pPr>
      <w:spacing w:line="300" w:lineRule="atLeast"/>
      <w:jc w:val="both"/>
    </w:pPr>
    <w:rPr>
      <w:rFonts w:ascii="Arial" w:hAnsi="Arial"/>
      <w:sz w:val="22"/>
      <w:szCs w:val="20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link w:val="BodyTextChar"/>
    <w:semiHidden/>
    <w:rPr>
      <w:rFonts w:ascii="Arial" w:hAnsi="Arial"/>
      <w:b/>
      <w:szCs w:val="20"/>
      <w:lang w:val="fr-FR"/>
    </w:rPr>
  </w:style>
  <w:style w:type="paragraph" w:styleId="BodyTextIndent2">
    <w:name w:val="Body Text Indent 2"/>
    <w:basedOn w:val="Normal"/>
    <w:semiHidden/>
    <w:pPr>
      <w:ind w:left="100"/>
      <w:jc w:val="both"/>
    </w:pPr>
    <w:rPr>
      <w:rFonts w:ascii="Arial" w:hAnsi="Arial" w:cs="Arial"/>
      <w:sz w:val="22"/>
      <w:lang w:val="fr-FR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  <w:lang w:val="fr-FR"/>
    </w:rPr>
  </w:style>
  <w:style w:type="paragraph" w:styleId="HTMLPreformatted">
    <w:name w:val="HTML Preformatted"/>
    <w:aliases w:val=" vooraf opgemaakt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OC1">
    <w:name w:val="toc 1"/>
    <w:basedOn w:val="Normal"/>
    <w:autoRedefine/>
    <w:semiHidden/>
    <w:pPr>
      <w:tabs>
        <w:tab w:val="left" w:pos="480"/>
        <w:tab w:val="right" w:leader="dot" w:pos="8636"/>
      </w:tabs>
      <w:overflowPunct w:val="0"/>
      <w:autoSpaceDE w:val="0"/>
      <w:autoSpaceDN w:val="0"/>
      <w:adjustRightInd w:val="0"/>
      <w:ind w:left="100"/>
      <w:jc w:val="both"/>
    </w:pPr>
    <w:rPr>
      <w:rFonts w:ascii="Helvetica" w:hAnsi="Helvetica" w:cs="Arial"/>
      <w:sz w:val="22"/>
      <w:szCs w:val="16"/>
      <w:lang w:val="nl-BE" w:eastAsia="nl-NL"/>
    </w:rPr>
  </w:style>
  <w:style w:type="paragraph" w:styleId="TOC2">
    <w:name w:val="toc 2"/>
    <w:basedOn w:val="Normal"/>
    <w:autoRedefine/>
    <w:semiHidden/>
    <w:pPr>
      <w:tabs>
        <w:tab w:val="left" w:pos="960"/>
        <w:tab w:val="right" w:leader="dot" w:pos="8636"/>
      </w:tabs>
      <w:overflowPunct w:val="0"/>
      <w:autoSpaceDE w:val="0"/>
      <w:autoSpaceDN w:val="0"/>
      <w:adjustRightInd w:val="0"/>
      <w:ind w:left="143"/>
      <w:jc w:val="both"/>
    </w:pPr>
    <w:rPr>
      <w:rFonts w:ascii="Helvetica" w:hAnsi="Helvetica" w:cs="Arial"/>
      <w:caps/>
      <w:noProof/>
      <w:sz w:val="22"/>
      <w:szCs w:val="22"/>
      <w:lang w:val="nl-BE" w:eastAsia="nl-N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Normal"/>
    <w:autoRedefine/>
    <w:semiHidden/>
    <w:pPr>
      <w:tabs>
        <w:tab w:val="left" w:pos="1440"/>
        <w:tab w:val="right" w:leader="dot" w:pos="8636"/>
      </w:tabs>
      <w:overflowPunct w:val="0"/>
      <w:autoSpaceDE w:val="0"/>
      <w:autoSpaceDN w:val="0"/>
      <w:adjustRightInd w:val="0"/>
      <w:ind w:left="146"/>
      <w:jc w:val="both"/>
    </w:pPr>
    <w:rPr>
      <w:rFonts w:ascii="Arial" w:hAnsi="Arial" w:cs="Arial"/>
      <w:noProof/>
      <w:spacing w:val="-4"/>
      <w:sz w:val="22"/>
      <w:szCs w:val="22"/>
      <w:lang w:val="nl-NL" w:eastAsia="nl-NL"/>
    </w:rPr>
  </w:style>
  <w:style w:type="paragraph" w:styleId="BodyTextIndent3">
    <w:name w:val="Body Text Indent 3"/>
    <w:basedOn w:val="Normal"/>
    <w:semiHidden/>
    <w:pPr>
      <w:ind w:left="100"/>
      <w:jc w:val="both"/>
    </w:pPr>
    <w:rPr>
      <w:rFonts w:ascii="Arial" w:hAnsi="Arial" w:cs="Arial"/>
      <w:b/>
      <w:bCs/>
      <w:sz w:val="22"/>
      <w:szCs w:val="22"/>
      <w:lang w:val="fr-BE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color w:val="FF0000"/>
      <w:sz w:val="22"/>
      <w:lang w:val="fr-FR"/>
    </w:rPr>
  </w:style>
  <w:style w:type="character" w:styleId="Emphasis">
    <w:name w:val="Emphasis"/>
    <w:qFormat/>
    <w:rPr>
      <w:i/>
      <w:iCs/>
    </w:rPr>
  </w:style>
  <w:style w:type="paragraph" w:customStyle="1" w:styleId="arial110">
    <w:name w:val="arial11"/>
    <w:basedOn w:val="Normal"/>
    <w:pPr>
      <w:spacing w:line="300" w:lineRule="atLeast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sz w:val="20"/>
      <w:szCs w:val="20"/>
      <w:lang w:val="fr-FR" w:eastAsia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lockText">
    <w:name w:val="Block Text"/>
    <w:basedOn w:val="Normal"/>
    <w:semiHidden/>
    <w:pPr>
      <w:tabs>
        <w:tab w:val="num" w:pos="0"/>
        <w:tab w:val="left" w:pos="8931"/>
      </w:tabs>
      <w:spacing w:after="120"/>
      <w:ind w:left="284" w:right="136" w:hanging="284"/>
      <w:jc w:val="both"/>
    </w:pPr>
    <w:rPr>
      <w:rFonts w:ascii="Tahoma" w:hAnsi="Tahoma" w:cs="Tahoma"/>
      <w:sz w:val="22"/>
      <w:szCs w:val="22"/>
      <w:lang w:val="nl-BE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normalchar">
    <w:name w:val="normal__char"/>
    <w:basedOn w:val="DefaultParagraphFont"/>
  </w:style>
  <w:style w:type="paragraph" w:customStyle="1" w:styleId="tableau0020normal">
    <w:name w:val="tableau_0020normal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tableau0020normalchar">
    <w:name w:val="tableau_0020normal__char"/>
    <w:basedOn w:val="DefaultParagraphFont"/>
  </w:style>
  <w:style w:type="paragraph" w:customStyle="1" w:styleId="CarCar">
    <w:name w:val="Car Car"/>
    <w:basedOn w:val="Normal"/>
    <w:next w:val="Normal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CarCar5">
    <w:name w:val="Car Car5"/>
    <w:semiHidden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C7C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91C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9255B"/>
    <w:rPr>
      <w:b/>
      <w:bCs/>
    </w:rPr>
  </w:style>
  <w:style w:type="character" w:customStyle="1" w:styleId="HeaderChar">
    <w:name w:val="Header Char"/>
    <w:link w:val="Header"/>
    <w:semiHidden/>
    <w:rsid w:val="00A10417"/>
    <w:rPr>
      <w:rFonts w:ascii="Arial" w:hAnsi="Arial"/>
      <w:szCs w:val="24"/>
      <w:lang w:val="nl-NL" w:eastAsia="nl-NL"/>
    </w:rPr>
  </w:style>
  <w:style w:type="character" w:customStyle="1" w:styleId="BodyTextChar">
    <w:name w:val="Body Text Char"/>
    <w:link w:val="BodyText"/>
    <w:semiHidden/>
    <w:rsid w:val="00A10417"/>
    <w:rPr>
      <w:rFonts w:ascii="Arial" w:hAnsi="Arial"/>
      <w:b/>
      <w:sz w:val="24"/>
      <w:lang w:val="fr-FR" w:eastAsia="en-US"/>
    </w:rPr>
  </w:style>
  <w:style w:type="character" w:customStyle="1" w:styleId="FooterChar">
    <w:name w:val="Footer Char"/>
    <w:link w:val="Footer"/>
    <w:semiHidden/>
    <w:rsid w:val="005E5AA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A5753"/>
    <w:pPr>
      <w:spacing w:before="100" w:beforeAutospacing="1" w:after="100" w:afterAutospacing="1"/>
    </w:pPr>
    <w:rPr>
      <w:rFonts w:eastAsia="Calibri"/>
      <w:lang w:eastAsia="en-GB"/>
    </w:rPr>
  </w:style>
  <w:style w:type="character" w:styleId="Strong">
    <w:name w:val="Strong"/>
    <w:uiPriority w:val="22"/>
    <w:qFormat/>
    <w:rsid w:val="007A5753"/>
    <w:rPr>
      <w:b/>
      <w:bCs/>
    </w:rPr>
  </w:style>
  <w:style w:type="paragraph" w:styleId="Revision">
    <w:name w:val="Revision"/>
    <w:hidden/>
    <w:uiPriority w:val="99"/>
    <w:semiHidden/>
    <w:rsid w:val="00A2444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daomp-corona@just.fgov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omptranet.rojnet.just.fgov.be/SitePages/Coronavirus-info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daomp-corona@just.fgov.be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portal.omptranet.rojnet.just.fgov.be/SitePages/Coronavirus-info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OMP_FILETYPE xmlns="232ae7aa-1163-483e-9057-bc92b2c1d050" xsi:nil="true"/>
    <_OMP_CAPTION xmlns="232ae7aa-1163-483e-9057-bc92b2c1d050" xsi:nil="true"/>
    <_OMP_UPDATOR xmlns="232ae7aa-1163-483e-9057-bc92b2c1d050" xsi:nil="true"/>
    <dac7993cfe7549cdb5d3c11444a0055e xmlns="232ae7aa-1163-483e-9057-bc92b2c1d050">
      <Terms xmlns="http://schemas.microsoft.com/office/infopath/2007/PartnerControls"/>
    </dac7993cfe7549cdb5d3c11444a0055e>
    <_OMP_CREATEDATE xmlns="232ae7aa-1163-483e-9057-bc92b2c1d050" xsi:nil="true"/>
    <DOCLANGUAGE xmlns="232ae7aa-1163-483e-9057-bc92b2c1d050">
      <Value>Nederlands</Value>
      <Value>Français</Value>
    </DOCLANGUAGE>
    <_OMP_UPDATEDATE xmlns="232ae7aa-1163-483e-9057-bc92b2c1d050" xsi:nil="true"/>
    <_OMP_DESCRIPTION_FR xmlns="ca9d6e5f-cee1-4e7a-80e7-731d05d067d5" xsi:nil="true"/>
    <ff722e8743cb4ed49b800bc4407a53f2 xmlns="232ae7aa-1163-483e-9057-bc92b2c1d0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Steundienst van het openbaar ministerie</TermName>
          <TermId xmlns="http://schemas.microsoft.com/office/infopath/2007/PartnerControls">96819d7d-9439-42b1-8639-fbf16f4f5cfb</TermId>
        </TermInfo>
      </Terms>
    </ff722e8743cb4ed49b800bc4407a53f2>
    <_OMP_DESCRIPTION xmlns="232ae7aa-1163-483e-9057-bc92b2c1d050" xsi:nil="true"/>
    <Archived xmlns="232ae7aa-1163-483e-9057-bc92b2c1d050">Nee / Non</Archived>
    <_OMP_LANGUAGE xmlns="232ae7aa-1163-483e-9057-bc92b2c1d050" xsi:nil="true"/>
    <bb30553928f646398d47f3c28d5a09f5 xmlns="ca9d6e5f-cee1-4e7a-80e7-731d05d067d5">
      <Terms xmlns="http://schemas.microsoft.com/office/infopath/2007/PartnerControls"/>
    </bb30553928f646398d47f3c28d5a09f5>
    <_OMP_CREATOR xmlns="232ae7aa-1163-483e-9057-bc92b2c1d050" xsi:nil="true"/>
    <_OMP_FILENAME xmlns="232ae7aa-1163-483e-9057-bc92b2c1d050" xsi:nil="true"/>
    <TaxCatchAll xmlns="232ae7aa-1163-483e-9057-bc92b2c1d050">
      <Value>1070</Value>
    </TaxCatchAll>
    <_dlc_DocId xmlns="c59f7b9d-6754-4e2b-bffd-8ff150dd5857">OMP0-659-582</_dlc_DocId>
    <_dlc_DocIdUrl xmlns="c59f7b9d-6754-4e2b-bffd-8ff150dd5857">
      <Url>https://portal.omptranet.rojnet.just.fgov.be/instanties/steun_om/_layouts/15/DocIdRedir.aspx?ID=OMP0-659-582</Url>
      <Description>OMP0-659-582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a1842f4f-70b9-49c3-b6f9-49a1757b6a31" ContentTypeId="0x01010090277FBE5ECAAD458301B20AE41EFDA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eidsdocument" ma:contentTypeID="0x01010090277FBE5ECAAD458301B20AE41EFDA1003FA71F3E535E994A954783E7CE4D1BA0" ma:contentTypeVersion="121" ma:contentTypeDescription="Create a new document." ma:contentTypeScope="" ma:versionID="f5d7c447cc10fe85fb224b16c15ceb05">
  <xsd:schema xmlns:xsd="http://www.w3.org/2001/XMLSchema" xmlns:xs="http://www.w3.org/2001/XMLSchema" xmlns:p="http://schemas.microsoft.com/office/2006/metadata/properties" xmlns:ns2="232ae7aa-1163-483e-9057-bc92b2c1d050" xmlns:ns3="ca9d6e5f-cee1-4e7a-80e7-731d05d067d5" xmlns:ns4="c59f7b9d-6754-4e2b-bffd-8ff150dd5857" targetNamespace="http://schemas.microsoft.com/office/2006/metadata/properties" ma:root="true" ma:fieldsID="abc8caa19b9e5a3e1f8f9bc06820978a" ns2:_="" ns3:_="" ns4:_="">
    <xsd:import namespace="232ae7aa-1163-483e-9057-bc92b2c1d050"/>
    <xsd:import namespace="ca9d6e5f-cee1-4e7a-80e7-731d05d067d5"/>
    <xsd:import namespace="c59f7b9d-6754-4e2b-bffd-8ff150dd5857"/>
    <xsd:element name="properties">
      <xsd:complexType>
        <xsd:sequence>
          <xsd:element name="documentManagement">
            <xsd:complexType>
              <xsd:all>
                <xsd:element ref="ns2:_OMP_DESCRIPTION" minOccurs="0"/>
                <xsd:element ref="ns2:Archived"/>
                <xsd:element ref="ns2:DOCLANGUAGE" minOccurs="0"/>
                <xsd:element ref="ns2:_OMP_FILETYPE" minOccurs="0"/>
                <xsd:element ref="ns2:_OMP_LANGUAGE" minOccurs="0"/>
                <xsd:element ref="ns2:_OMP_UPDATEDATE" minOccurs="0"/>
                <xsd:element ref="ns2:_OMP_UPDATOR" minOccurs="0"/>
                <xsd:element ref="ns2:_OMP_CREATOR" minOccurs="0"/>
                <xsd:element ref="ns2:ff722e8743cb4ed49b800bc4407a53f2" minOccurs="0"/>
                <xsd:element ref="ns2:TaxCatchAll" minOccurs="0"/>
                <xsd:element ref="ns2:TaxCatchAllLabel" minOccurs="0"/>
                <xsd:element ref="ns2:dac7993cfe7549cdb5d3c11444a0055e" minOccurs="0"/>
                <xsd:element ref="ns2:_OMP_CAPTION" minOccurs="0"/>
                <xsd:element ref="ns3:bb30553928f646398d47f3c28d5a09f5" minOccurs="0"/>
                <xsd:element ref="ns2:_OMP_FILENAME" minOccurs="0"/>
                <xsd:element ref="ns2:_OMP_CREATEDATE" minOccurs="0"/>
                <xsd:element ref="ns3:_OMP_DESCRIPTION_F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_OMP_DESCRIPTION" ma:index="2" nillable="true" ma:displayName="_OMP_DESCRIPTION" ma:internalName="_OMP_DESCRIPTION">
      <xsd:simpleType>
        <xsd:restriction base="dms:Note">
          <xsd:maxLength value="255"/>
        </xsd:restriction>
      </xsd:simpleType>
    </xsd:element>
    <xsd:element name="Archived" ma:index="5" ma:displayName="Archived" ma:default="Nee / Non" ma:format="Dropdown" ma:internalName="Archived" ma:readOnly="false">
      <xsd:simpleType>
        <xsd:restriction base="dms:Choice">
          <xsd:enumeration value="Ja / Oui"/>
          <xsd:enumeration value="Nee / Non"/>
        </xsd:restriction>
      </xsd:simpleType>
    </xsd:element>
    <xsd:element name="DOCLANGUAGE" ma:index="6" nillable="true" ma:displayName="DOCLANGUAGE" ma:default="Nederlands" ma:internalName="DOC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s"/>
                    <xsd:enumeration value="Français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_OMP_FILETYPE" ma:index="8" nillable="true" ma:displayName="_OMP_FILETYPE" ma:hidden="true" ma:internalName="_OMP_FILETYPE" ma:readOnly="false">
      <xsd:simpleType>
        <xsd:restriction base="dms:Text">
          <xsd:maxLength value="255"/>
        </xsd:restriction>
      </xsd:simpleType>
    </xsd:element>
    <xsd:element name="_OMP_LANGUAGE" ma:index="9" nillable="true" ma:displayName="_OMP_LANGUAGE" ma:hidden="true" ma:internalName="_OMP_LANGUAGE" ma:readOnly="false">
      <xsd:simpleType>
        <xsd:restriction base="dms:Text">
          <xsd:maxLength value="255"/>
        </xsd:restriction>
      </xsd:simpleType>
    </xsd:element>
    <xsd:element name="_OMP_UPDATEDATE" ma:index="10" nillable="true" ma:displayName="_OMP_UPDATEDATE" ma:format="DateTime" ma:hidden="true" ma:internalName="_OMP_UPDATEDATE" ma:readOnly="false">
      <xsd:simpleType>
        <xsd:restriction base="dms:DateTime"/>
      </xsd:simpleType>
    </xsd:element>
    <xsd:element name="_OMP_UPDATOR" ma:index="11" nillable="true" ma:displayName="_OMP_UPDATOR" ma:hidden="true" ma:internalName="_OMP_UPDATOR" ma:readOnly="false">
      <xsd:simpleType>
        <xsd:restriction base="dms:Text">
          <xsd:maxLength value="255"/>
        </xsd:restriction>
      </xsd:simpleType>
    </xsd:element>
    <xsd:element name="_OMP_CREATOR" ma:index="12" nillable="true" ma:displayName="_OMP_CREATOR" ma:hidden="true" ma:internalName="_OMP_CREATOR" ma:readOnly="false">
      <xsd:simpleType>
        <xsd:restriction base="dms:Text">
          <xsd:maxLength value="255"/>
        </xsd:restriction>
      </xsd:simpleType>
    </xsd:element>
    <xsd:element name="ff722e8743cb4ed49b800bc4407a53f2" ma:index="15" ma:taxonomy="true" ma:internalName="ff722e8743cb4ed49b800bc4407a53f2" ma:taxonomyFieldName="Auteur" ma:displayName="Auteur" ma:default="" ma:fieldId="{ff722e87-43cb-4ed4-9b80-0bc4407a53f2}" ma:taxonomyMulti="true" ma:sspId="a1842f4f-70b9-49c3-b6f9-49a1757b6a31" ma:termSetId="63a22398-77ae-4c78-8eed-0f0f9a4b3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d4f8a42-58fb-457a-8175-0ceb8f54a8a0}" ma:internalName="TaxCatchAll" ma:showField="CatchAllData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5d4f8a42-58fb-457a-8175-0ceb8f54a8a0}" ma:internalName="TaxCatchAllLabel" ma:readOnly="true" ma:showField="CatchAllDataLabel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c7993cfe7549cdb5d3c11444a0055e" ma:index="19" nillable="true" ma:taxonomy="true" ma:internalName="dac7993cfe7549cdb5d3c11444a0055e" ma:taxonomyFieldName="Universele_x0020_Thesauris" ma:displayName="Universele Thesauris" ma:default="" ma:fieldId="{dac7993c-fe75-49cd-b5d3-c11444a0055e}" ma:taxonomyMulti="true" ma:sspId="a1842f4f-70b9-49c3-b6f9-49a1757b6a31" ma:termSetId="db54e099-5920-4578-bcda-c1151cb50d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OMP_CAPTION" ma:index="23" nillable="true" ma:displayName="_OMP_CAPTION" ma:hidden="true" ma:internalName="_OMP_CAPTION" ma:readOnly="false">
      <xsd:simpleType>
        <xsd:restriction base="dms:Text">
          <xsd:maxLength value="255"/>
        </xsd:restriction>
      </xsd:simpleType>
    </xsd:element>
    <xsd:element name="_OMP_FILENAME" ma:index="25" nillable="true" ma:displayName="_OMP_FILENAME" ma:hidden="true" ma:internalName="_OMP_FILENAME" ma:readOnly="false">
      <xsd:simpleType>
        <xsd:restriction base="dms:Text">
          <xsd:maxLength value="255"/>
        </xsd:restriction>
      </xsd:simpleType>
    </xsd:element>
    <xsd:element name="_OMP_CREATEDATE" ma:index="26" nillable="true" ma:displayName="_OMP_CREATEDATE" ma:format="DateTime" ma:hidden="true" ma:internalName="_OMP_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6e5f-cee1-4e7a-80e7-731d05d067d5" elementFormDefault="qualified">
    <xsd:import namespace="http://schemas.microsoft.com/office/2006/documentManagement/types"/>
    <xsd:import namespace="http://schemas.microsoft.com/office/infopath/2007/PartnerControls"/>
    <xsd:element name="bb30553928f646398d47f3c28d5a09f5" ma:index="24" nillable="true" ma:taxonomy="true" ma:internalName="bb30553928f646398d47f3c28d5a09f5" ma:taxonomyFieldName="DocNo" ma:displayName="DocNo" ma:default="" ma:fieldId="{bb305539-28f6-4639-8d47-f3c28d5a09f5}" ma:taxonomyMulti="true" ma:sspId="a1842f4f-70b9-49c3-b6f9-49a1757b6a31" ma:termSetId="86986a82-4455-4e07-8e62-d325f0146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OMP_DESCRIPTION_FR" ma:index="27" nillable="true" ma:displayName="_OMP_DESCRIPTION_FR" ma:internalName="_OMP_DESCRIPTION_F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7b9d-6754-4e2b-bffd-8ff150dd5857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893D-65EA-4780-8E4B-5F9F47CC7282}">
  <ds:schemaRefs>
    <ds:schemaRef ds:uri="http://purl.org/dc/elements/1.1/"/>
    <ds:schemaRef ds:uri="http://schemas.microsoft.com/office/2006/metadata/properties"/>
    <ds:schemaRef ds:uri="ca9d6e5f-cee1-4e7a-80e7-731d05d067d5"/>
    <ds:schemaRef ds:uri="http://schemas.microsoft.com/office/infopath/2007/PartnerControls"/>
    <ds:schemaRef ds:uri="http://purl.org/dc/terms/"/>
    <ds:schemaRef ds:uri="http://schemas.microsoft.com/office/2006/documentManagement/types"/>
    <ds:schemaRef ds:uri="c59f7b9d-6754-4e2b-bffd-8ff150dd5857"/>
    <ds:schemaRef ds:uri="http://schemas.openxmlformats.org/package/2006/metadata/core-properties"/>
    <ds:schemaRef ds:uri="232ae7aa-1163-483e-9057-bc92b2c1d0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11E65-9B12-40DB-8265-D4AC5ABE34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ED249A-6011-4811-9003-22A8166C21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C38F3C-A68E-4836-ADDD-B0B53429D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e7aa-1163-483e-9057-bc92b2c1d050"/>
    <ds:schemaRef ds:uri="ca9d6e5f-cee1-4e7a-80e7-731d05d067d5"/>
    <ds:schemaRef ds:uri="c59f7b9d-6754-4e2b-bffd-8ff150dd5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E41311-5452-4634-B06A-A687902E2C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DB26F7-8359-41D1-A348-AFEE5F744FC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B5D4589-1249-4E13-9CCB-C9B63DD6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54C4DE9.dotm</Template>
  <TotalTime>0</TotalTime>
  <Pages>5</Pages>
  <Words>1173</Words>
  <Characters>7069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COL OMP 02/2020 addendum 18.03.2020</vt:lpstr>
      <vt:lpstr>COL OMP 02/2020 addendum 18.03.2020</vt:lpstr>
      <vt:lpstr>00. Modèle page de garde_signatures COL - Model voorblad_handtekeningen COL</vt:lpstr>
    </vt:vector>
  </TitlesOfParts>
  <Company>SPF Justice - FOD Justitie</Company>
  <LinksUpToDate>false</LinksUpToDate>
  <CharactersWithSpaces>8226</CharactersWithSpaces>
  <SharedDoc>false</SharedDoc>
  <HLinks>
    <vt:vector size="180" baseType="variant">
      <vt:variant>
        <vt:i4>4194375</vt:i4>
      </vt:variant>
      <vt:variant>
        <vt:i4>87</vt:i4>
      </vt:variant>
      <vt:variant>
        <vt:i4>0</vt:i4>
      </vt:variant>
      <vt:variant>
        <vt:i4>5</vt:i4>
      </vt:variant>
      <vt:variant>
        <vt:lpwstr>https://portal.omptranet.rojnet.just.fgov.be/SitePages/Coronavirus-info.aspx</vt:lpwstr>
      </vt:variant>
      <vt:variant>
        <vt:lpwstr/>
      </vt:variant>
      <vt:variant>
        <vt:i4>1376296</vt:i4>
      </vt:variant>
      <vt:variant>
        <vt:i4>84</vt:i4>
      </vt:variant>
      <vt:variant>
        <vt:i4>0</vt:i4>
      </vt:variant>
      <vt:variant>
        <vt:i4>5</vt:i4>
      </vt:variant>
      <vt:variant>
        <vt:lpwstr>mailto:sdaomp-corona@just.fgov.be</vt:lpwstr>
      </vt:variant>
      <vt:variant>
        <vt:lpwstr/>
      </vt:variant>
      <vt:variant>
        <vt:i4>6750274</vt:i4>
      </vt:variant>
      <vt:variant>
        <vt:i4>81</vt:i4>
      </vt:variant>
      <vt:variant>
        <vt:i4>0</vt:i4>
      </vt:variant>
      <vt:variant>
        <vt:i4>5</vt:i4>
      </vt:variant>
      <vt:variant>
        <vt:lpwstr>mailto:aurore.couvreur@just.fgov.be</vt:lpwstr>
      </vt:variant>
      <vt:variant>
        <vt:lpwstr/>
      </vt:variant>
      <vt:variant>
        <vt:i4>1703983</vt:i4>
      </vt:variant>
      <vt:variant>
        <vt:i4>78</vt:i4>
      </vt:variant>
      <vt:variant>
        <vt:i4>0</vt:i4>
      </vt:variant>
      <vt:variant>
        <vt:i4>5</vt:i4>
      </vt:variant>
      <vt:variant>
        <vt:lpwstr>mailto:cedric.visart@just.fgov.be</vt:lpwstr>
      </vt:variant>
      <vt:variant>
        <vt:lpwstr/>
      </vt:variant>
      <vt:variant>
        <vt:i4>5242984</vt:i4>
      </vt:variant>
      <vt:variant>
        <vt:i4>75</vt:i4>
      </vt:variant>
      <vt:variant>
        <vt:i4>0</vt:i4>
      </vt:variant>
      <vt:variant>
        <vt:i4>5</vt:i4>
      </vt:variant>
      <vt:variant>
        <vt:lpwstr>mailto:sdaomp-ICT@just.fgov.be</vt:lpwstr>
      </vt:variant>
      <vt:variant>
        <vt:lpwstr/>
      </vt:variant>
      <vt:variant>
        <vt:i4>6619218</vt:i4>
      </vt:variant>
      <vt:variant>
        <vt:i4>72</vt:i4>
      </vt:variant>
      <vt:variant>
        <vt:i4>0</vt:i4>
      </vt:variant>
      <vt:variant>
        <vt:i4>5</vt:i4>
      </vt:variant>
      <vt:variant>
        <vt:lpwstr>mailto:info-corona@just.fgov.be</vt:lpwstr>
      </vt:variant>
      <vt:variant>
        <vt:lpwstr/>
      </vt:variant>
      <vt:variant>
        <vt:i4>7667753</vt:i4>
      </vt:variant>
      <vt:variant>
        <vt:i4>69</vt:i4>
      </vt:variant>
      <vt:variant>
        <vt:i4>0</vt:i4>
      </vt:variant>
      <vt:variant>
        <vt:i4>5</vt:i4>
      </vt:variant>
      <vt:variant>
        <vt:lpwstr>https://www.empreva.be/nl/news/informatie-over-het-coronavirus</vt:lpwstr>
      </vt:variant>
      <vt:variant>
        <vt:lpwstr/>
      </vt:variant>
      <vt:variant>
        <vt:i4>5505035</vt:i4>
      </vt:variant>
      <vt:variant>
        <vt:i4>66</vt:i4>
      </vt:variant>
      <vt:variant>
        <vt:i4>0</vt:i4>
      </vt:variant>
      <vt:variant>
        <vt:i4>5</vt:i4>
      </vt:variant>
      <vt:variant>
        <vt:lpwstr>https://fedweb.belgium.be/nl/nieuws/2020/coronavirus-covid-19-richtlijnen-vanaf-12-maart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6160483</vt:i4>
      </vt:variant>
      <vt:variant>
        <vt:i4>60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8323096</vt:i4>
      </vt:variant>
      <vt:variant>
        <vt:i4>57</vt:i4>
      </vt:variant>
      <vt:variant>
        <vt:i4>0</vt:i4>
      </vt:variant>
      <vt:variant>
        <vt:i4>5</vt:i4>
      </vt:variant>
      <vt:variant>
        <vt:lpwstr>20200311_coronavirus_conseils patients entourage_NL.pdf</vt:lpwstr>
      </vt:variant>
      <vt:variant>
        <vt:lpwstr/>
      </vt:variant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mailto:info-corona@just.fgov.be</vt:lpwstr>
      </vt:variant>
      <vt:variant>
        <vt:lpwstr/>
      </vt:variant>
      <vt:variant>
        <vt:i4>8323118</vt:i4>
      </vt:variant>
      <vt:variant>
        <vt:i4>51</vt:i4>
      </vt:variant>
      <vt:variant>
        <vt:i4>0</vt:i4>
      </vt:variant>
      <vt:variant>
        <vt:i4>5</vt:i4>
      </vt:variant>
      <vt:variant>
        <vt:lpwstr>https://apps.health.belgium.be/ordsm/01/f?p=ECOMPLAINT:13:3185858806927</vt:lpwstr>
      </vt:variant>
      <vt:variant>
        <vt:lpwstr/>
      </vt:variant>
      <vt:variant>
        <vt:i4>8323096</vt:i4>
      </vt:variant>
      <vt:variant>
        <vt:i4>48</vt:i4>
      </vt:variant>
      <vt:variant>
        <vt:i4>0</vt:i4>
      </vt:variant>
      <vt:variant>
        <vt:i4>5</vt:i4>
      </vt:variant>
      <vt:variant>
        <vt:lpwstr>20200311_coronavirus_conseils patients entourage_NL.pdf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https://www.info-coronavirus.be/nl/</vt:lpwstr>
      </vt:variant>
      <vt:variant>
        <vt:lpwstr/>
      </vt:variant>
      <vt:variant>
        <vt:i4>4194375</vt:i4>
      </vt:variant>
      <vt:variant>
        <vt:i4>42</vt:i4>
      </vt:variant>
      <vt:variant>
        <vt:i4>0</vt:i4>
      </vt:variant>
      <vt:variant>
        <vt:i4>5</vt:i4>
      </vt:variant>
      <vt:variant>
        <vt:lpwstr>https://portal.omptranet.rojnet.just.fgov.be/SitePages/Coronavirus-info.aspx</vt:lpwstr>
      </vt:variant>
      <vt:variant>
        <vt:lpwstr/>
      </vt:variant>
      <vt:variant>
        <vt:i4>1376296</vt:i4>
      </vt:variant>
      <vt:variant>
        <vt:i4>39</vt:i4>
      </vt:variant>
      <vt:variant>
        <vt:i4>0</vt:i4>
      </vt:variant>
      <vt:variant>
        <vt:i4>5</vt:i4>
      </vt:variant>
      <vt:variant>
        <vt:lpwstr>mailto:sdaomp-corona@just.fgov.be</vt:lpwstr>
      </vt:variant>
      <vt:variant>
        <vt:lpwstr/>
      </vt:variant>
      <vt:variant>
        <vt:i4>6750274</vt:i4>
      </vt:variant>
      <vt:variant>
        <vt:i4>36</vt:i4>
      </vt:variant>
      <vt:variant>
        <vt:i4>0</vt:i4>
      </vt:variant>
      <vt:variant>
        <vt:i4>5</vt:i4>
      </vt:variant>
      <vt:variant>
        <vt:lpwstr>mailto:aurore.couvreur@just.fgov.be</vt:lpwstr>
      </vt:variant>
      <vt:variant>
        <vt:lpwstr/>
      </vt:variant>
      <vt:variant>
        <vt:i4>1703983</vt:i4>
      </vt:variant>
      <vt:variant>
        <vt:i4>33</vt:i4>
      </vt:variant>
      <vt:variant>
        <vt:i4>0</vt:i4>
      </vt:variant>
      <vt:variant>
        <vt:i4>5</vt:i4>
      </vt:variant>
      <vt:variant>
        <vt:lpwstr>mailto:cedric.visart@just.fgov.be</vt:lpwstr>
      </vt:variant>
      <vt:variant>
        <vt:lpwstr/>
      </vt:variant>
      <vt:variant>
        <vt:i4>5242984</vt:i4>
      </vt:variant>
      <vt:variant>
        <vt:i4>30</vt:i4>
      </vt:variant>
      <vt:variant>
        <vt:i4>0</vt:i4>
      </vt:variant>
      <vt:variant>
        <vt:i4>5</vt:i4>
      </vt:variant>
      <vt:variant>
        <vt:lpwstr>mailto:sdaomp-ICT@just.fgov.be</vt:lpwstr>
      </vt:variant>
      <vt:variant>
        <vt:lpwstr/>
      </vt:variant>
      <vt:variant>
        <vt:i4>6619218</vt:i4>
      </vt:variant>
      <vt:variant>
        <vt:i4>27</vt:i4>
      </vt:variant>
      <vt:variant>
        <vt:i4>0</vt:i4>
      </vt:variant>
      <vt:variant>
        <vt:i4>5</vt:i4>
      </vt:variant>
      <vt:variant>
        <vt:lpwstr>mailto:info-corona@just.fgov.be</vt:lpwstr>
      </vt:variant>
      <vt:variant>
        <vt:lpwstr/>
      </vt:variant>
      <vt:variant>
        <vt:i4>3539041</vt:i4>
      </vt:variant>
      <vt:variant>
        <vt:i4>24</vt:i4>
      </vt:variant>
      <vt:variant>
        <vt:i4>0</vt:i4>
      </vt:variant>
      <vt:variant>
        <vt:i4>5</vt:i4>
      </vt:variant>
      <vt:variant>
        <vt:lpwstr>https://www.empreva.be/fr/news/informations-sur-le-coronavirus</vt:lpwstr>
      </vt:variant>
      <vt:variant>
        <vt:lpwstr/>
      </vt:variant>
      <vt:variant>
        <vt:i4>5373970</vt:i4>
      </vt:variant>
      <vt:variant>
        <vt:i4>21</vt:i4>
      </vt:variant>
      <vt:variant>
        <vt:i4>0</vt:i4>
      </vt:variant>
      <vt:variant>
        <vt:i4>5</vt:i4>
      </vt:variant>
      <vt:variant>
        <vt:lpwstr>https://fedweb.belgium.be/fr/actualites/2020/coronavirus-covid-19-nouvelles-directives-%C3%A0-partir-du-12-mars-2020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6160483</vt:i4>
      </vt:variant>
      <vt:variant>
        <vt:i4>15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20200311_coronavirus_conseils patients entourage_FR.pdf</vt:lpwstr>
      </vt:variant>
      <vt:variant>
        <vt:lpwstr/>
      </vt:variant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mailto:info-corona@just.fgov.be</vt:lpwstr>
      </vt:variant>
      <vt:variant>
        <vt:lpwstr/>
      </vt:variant>
      <vt:variant>
        <vt:i4>4587545</vt:i4>
      </vt:variant>
      <vt:variant>
        <vt:i4>6</vt:i4>
      </vt:variant>
      <vt:variant>
        <vt:i4>0</vt:i4>
      </vt:variant>
      <vt:variant>
        <vt:i4>5</vt:i4>
      </vt:variant>
      <vt:variant>
        <vt:lpwstr>https://apps.health.belgium.be/ordsm/01/f?p=ECOMPLAINT:13:12352343622455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20200311_coronavirus_conseils patients entourage_FR.pdf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https://www.info-coronavirus.be/fr/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 OMP 02/2020 addendum 18.03.2020</dc:title>
  <dc:subject>Coronavirus</dc:subject>
  <dc:creator>SDAOMP, COLOMP</dc:creator>
  <cp:keywords/>
  <cp:lastModifiedBy>Ouvry Quinten</cp:lastModifiedBy>
  <cp:revision>2</cp:revision>
  <cp:lastPrinted>2019-12-04T08:16:00Z</cp:lastPrinted>
  <dcterms:created xsi:type="dcterms:W3CDTF">2020-04-09T10:16:00Z</dcterms:created>
  <dcterms:modified xsi:type="dcterms:W3CDTF">2020-04-09T10:16:00Z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OMP0-1051-76</vt:lpwstr>
  </property>
  <property fmtid="{D5CDD505-2E9C-101B-9397-08002B2CF9AE}" pid="3" name="_dlc_DocIdItemGuid">
    <vt:lpwstr>f2a1c2a6-3e44-4a81-95f0-c8c1c80e63d1</vt:lpwstr>
  </property>
  <property fmtid="{D5CDD505-2E9C-101B-9397-08002B2CF9AE}" pid="4" name="_dlc_DocIdUrl">
    <vt:lpwstr>https://portal.omptranet.rojnet.just.fgov.be/kennis/_layouts/15/DocIdRedir.aspx?ID=OMP0-1051-76, OMP0-1051-76</vt:lpwstr>
  </property>
  <property fmtid="{D5CDD505-2E9C-101B-9397-08002B2CF9AE}" pid="5" name="DocNo">
    <vt:lpwstr/>
  </property>
  <property fmtid="{D5CDD505-2E9C-101B-9397-08002B2CF9AE}" pid="6" name="Kwalificatietype">
    <vt:lpwstr/>
  </property>
  <property fmtid="{D5CDD505-2E9C-101B-9397-08002B2CF9AE}" pid="7" name="Beroepen">
    <vt:lpwstr/>
  </property>
  <property fmtid="{D5CDD505-2E9C-101B-9397-08002B2CF9AE}" pid="8" name="Universele Thesauris">
    <vt:lpwstr/>
  </property>
  <property fmtid="{D5CDD505-2E9C-101B-9397-08002B2CF9AE}" pid="9" name="KwalCode">
    <vt:lpwstr/>
  </property>
  <property fmtid="{D5CDD505-2E9C-101B-9397-08002B2CF9AE}" pid="10" name="h55c7c1ec13043a69b19b4158bbb0e7f">
    <vt:lpwstr/>
  </property>
  <property fmtid="{D5CDD505-2E9C-101B-9397-08002B2CF9AE}" pid="11" name="Archived">
    <vt:lpwstr>Nee / Non</vt:lpwstr>
  </property>
  <property fmtid="{D5CDD505-2E9C-101B-9397-08002B2CF9AE}" pid="12" name="DOCLANGUAGE">
    <vt:lpwstr>;#Nederlands;#Français;#</vt:lpwstr>
  </property>
  <property fmtid="{D5CDD505-2E9C-101B-9397-08002B2CF9AE}" pid="13" name="gb6d4c1ac2ae4fa0a3f21358116a7e16">
    <vt:lpwstr/>
  </property>
  <property fmtid="{D5CDD505-2E9C-101B-9397-08002B2CF9AE}" pid="14" name="f920bcdbccc84270b912d8af60accc63">
    <vt:lpwstr/>
  </property>
  <property fmtid="{D5CDD505-2E9C-101B-9397-08002B2CF9AE}" pid="15" name="d1062e871c5048c1af10a3d837244ed6">
    <vt:lpwstr/>
  </property>
  <property fmtid="{D5CDD505-2E9C-101B-9397-08002B2CF9AE}" pid="16" name="_OMP_DESCRIPTION">
    <vt:lpwstr/>
  </property>
  <property fmtid="{D5CDD505-2E9C-101B-9397-08002B2CF9AE}" pid="17" name="ff722e8743cb4ed49b800bc4407a53f2">
    <vt:lpwstr>Steundienst van het openbaar ministerie|96819d7d-9439-42b1-8639-fbf16f4f5cfb</vt:lpwstr>
  </property>
  <property fmtid="{D5CDD505-2E9C-101B-9397-08002B2CF9AE}" pid="18" name="of15fcf5ed174e6ca556be8a91961066">
    <vt:lpwstr/>
  </property>
  <property fmtid="{D5CDD505-2E9C-101B-9397-08002B2CF9AE}" pid="19" name="Ontvanger(s)">
    <vt:lpwstr/>
  </property>
  <property fmtid="{D5CDD505-2E9C-101B-9397-08002B2CF9AE}" pid="20" name="edb871d212324eb799adc704c0a3f754">
    <vt:lpwstr/>
  </property>
  <property fmtid="{D5CDD505-2E9C-101B-9397-08002B2CF9AE}" pid="21" name="dac7993cfe7549cdb5d3c11444a0055e">
    <vt:lpwstr/>
  </property>
  <property fmtid="{D5CDD505-2E9C-101B-9397-08002B2CF9AE}" pid="22" name="bb30553928f646398d47f3c28d5a09f5">
    <vt:lpwstr/>
  </property>
  <property fmtid="{D5CDD505-2E9C-101B-9397-08002B2CF9AE}" pid="23" name="_OMP_DESCRIPTION_FR">
    <vt:lpwstr/>
  </property>
  <property fmtid="{D5CDD505-2E9C-101B-9397-08002B2CF9AE}" pid="24" name="Tuchtreden">
    <vt:lpwstr/>
  </property>
  <property fmtid="{D5CDD505-2E9C-101B-9397-08002B2CF9AE}" pid="25" name="TaxCatchAll">
    <vt:lpwstr>1070;#Steundienst van het openbaar ministerie|96819d7d-9439-42b1-8639-fbf16f4f5cfb</vt:lpwstr>
  </property>
  <property fmtid="{D5CDD505-2E9C-101B-9397-08002B2CF9AE}" pid="26" name="Verzender">
    <vt:lpwstr/>
  </property>
  <property fmtid="{D5CDD505-2E9C-101B-9397-08002B2CF9AE}" pid="27" name="_OMP_FILETYPE">
    <vt:lpwstr/>
  </property>
  <property fmtid="{D5CDD505-2E9C-101B-9397-08002B2CF9AE}" pid="28" name="_OMP_CAPTION">
    <vt:lpwstr/>
  </property>
  <property fmtid="{D5CDD505-2E9C-101B-9397-08002B2CF9AE}" pid="29" name="_OMP_UPDATOR">
    <vt:lpwstr/>
  </property>
  <property fmtid="{D5CDD505-2E9C-101B-9397-08002B2CF9AE}" pid="30" name="_OMP_CREATEDATE">
    <vt:lpwstr/>
  </property>
  <property fmtid="{D5CDD505-2E9C-101B-9397-08002B2CF9AE}" pid="31" name="_OMP_UPDATEDATE">
    <vt:lpwstr/>
  </property>
  <property fmtid="{D5CDD505-2E9C-101B-9397-08002B2CF9AE}" pid="32" name="_OMP_LANGUAGE">
    <vt:lpwstr/>
  </property>
  <property fmtid="{D5CDD505-2E9C-101B-9397-08002B2CF9AE}" pid="33" name="_OMP_CREATOR">
    <vt:lpwstr/>
  </property>
  <property fmtid="{D5CDD505-2E9C-101B-9397-08002B2CF9AE}" pid="34" name="_OMP_FILENAME">
    <vt:lpwstr/>
  </property>
  <property fmtid="{D5CDD505-2E9C-101B-9397-08002B2CF9AE}" pid="35" name="ContentTypeId">
    <vt:lpwstr>0x01010090277FBE5ECAAD458301B20AE41EFDA1003FA71F3E535E994A954783E7CE4D1BA0</vt:lpwstr>
  </property>
  <property fmtid="{D5CDD505-2E9C-101B-9397-08002B2CF9AE}" pid="36" name="Auteur">
    <vt:lpwstr>1070;#Steundienst van het openbaar ministerie|96819d7d-9439-42b1-8639-fbf16f4f5cfb</vt:lpwstr>
  </property>
  <property fmtid="{D5CDD505-2E9C-101B-9397-08002B2CF9AE}" pid="37" name="_DocHome">
    <vt:i4>838641290</vt:i4>
  </property>
</Properties>
</file>